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D39E" w14:textId="77777777" w:rsidR="00561476" w:rsidRPr="00CC4EB9" w:rsidRDefault="005A403D" w:rsidP="00561476">
      <w:pPr>
        <w:jc w:val="center"/>
        <w:rPr>
          <w:b/>
          <w:sz w:val="36"/>
          <w:szCs w:val="36"/>
        </w:rPr>
      </w:pPr>
      <w:r>
        <w:rPr>
          <w:b/>
          <w:noProof/>
          <w:sz w:val="36"/>
          <w:szCs w:val="36"/>
        </w:rPr>
        <w:drawing>
          <wp:inline distT="0" distB="0" distL="0" distR="0" wp14:anchorId="78FD2D7F" wp14:editId="3C3436CE">
            <wp:extent cx="3709035" cy="237553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39591EE1" w14:textId="77777777" w:rsidR="00561476" w:rsidRPr="00CC4EB9" w:rsidRDefault="00561476" w:rsidP="00561476">
      <w:pPr>
        <w:jc w:val="center"/>
        <w:rPr>
          <w:b/>
          <w:sz w:val="36"/>
          <w:szCs w:val="36"/>
          <w:lang w:val="en-US"/>
        </w:rPr>
      </w:pPr>
    </w:p>
    <w:p w14:paraId="2B026658" w14:textId="77777777" w:rsidR="000A4DD6" w:rsidRPr="00CC4EB9" w:rsidRDefault="000A4DD6" w:rsidP="00561476">
      <w:pPr>
        <w:jc w:val="center"/>
        <w:rPr>
          <w:b/>
          <w:sz w:val="36"/>
          <w:szCs w:val="36"/>
          <w:lang w:val="en-US"/>
        </w:rPr>
      </w:pPr>
    </w:p>
    <w:p w14:paraId="161D182F" w14:textId="77777777" w:rsidR="000A4DD6" w:rsidRPr="00CC4EB9" w:rsidRDefault="000A4DD6" w:rsidP="00561476">
      <w:pPr>
        <w:jc w:val="center"/>
        <w:rPr>
          <w:b/>
          <w:sz w:val="36"/>
          <w:szCs w:val="36"/>
          <w:lang w:val="en-US"/>
        </w:rPr>
      </w:pPr>
    </w:p>
    <w:p w14:paraId="75359139" w14:textId="77777777" w:rsidR="000A4DD6" w:rsidRPr="00CC4EB9" w:rsidRDefault="000A4DD6" w:rsidP="00561476">
      <w:pPr>
        <w:jc w:val="center"/>
        <w:rPr>
          <w:b/>
          <w:sz w:val="36"/>
          <w:szCs w:val="36"/>
          <w:lang w:val="en-US"/>
        </w:rPr>
      </w:pPr>
    </w:p>
    <w:p w14:paraId="231122DB" w14:textId="77777777" w:rsidR="00561476" w:rsidRPr="00CC4EB9" w:rsidRDefault="00561476" w:rsidP="00561476">
      <w:pPr>
        <w:tabs>
          <w:tab w:val="left" w:pos="5204"/>
        </w:tabs>
        <w:jc w:val="left"/>
        <w:rPr>
          <w:b/>
          <w:sz w:val="36"/>
          <w:szCs w:val="36"/>
        </w:rPr>
      </w:pPr>
      <w:r w:rsidRPr="00CC4EB9">
        <w:rPr>
          <w:b/>
          <w:sz w:val="36"/>
          <w:szCs w:val="36"/>
        </w:rPr>
        <w:tab/>
      </w:r>
    </w:p>
    <w:p w14:paraId="6372FBCE" w14:textId="77777777" w:rsidR="00561476" w:rsidRPr="00CC4EB9" w:rsidRDefault="00561476" w:rsidP="00561476">
      <w:pPr>
        <w:jc w:val="center"/>
        <w:rPr>
          <w:b/>
          <w:sz w:val="36"/>
          <w:szCs w:val="36"/>
        </w:rPr>
      </w:pPr>
    </w:p>
    <w:p w14:paraId="4D32FC48" w14:textId="77777777" w:rsidR="00561476" w:rsidRPr="00CC4EB9" w:rsidRDefault="00CB76D2" w:rsidP="00561476">
      <w:pPr>
        <w:jc w:val="center"/>
        <w:rPr>
          <w:b/>
          <w:sz w:val="48"/>
          <w:szCs w:val="48"/>
        </w:rPr>
      </w:pPr>
      <w:bookmarkStart w:id="0" w:name="_Toc226196784"/>
      <w:bookmarkStart w:id="1" w:name="_Toc226197203"/>
      <w:r w:rsidRPr="00CC4EB9">
        <w:rPr>
          <w:b/>
          <w:sz w:val="48"/>
          <w:szCs w:val="48"/>
        </w:rPr>
        <w:t>М</w:t>
      </w:r>
      <w:r w:rsidR="00561476" w:rsidRPr="00CC4EB9">
        <w:rPr>
          <w:b/>
          <w:sz w:val="48"/>
          <w:szCs w:val="48"/>
        </w:rPr>
        <w:t>ониторинг СМИ</w:t>
      </w:r>
      <w:bookmarkEnd w:id="0"/>
      <w:bookmarkEnd w:id="1"/>
      <w:r w:rsidR="00561476" w:rsidRPr="00CC4EB9">
        <w:rPr>
          <w:b/>
          <w:sz w:val="48"/>
          <w:szCs w:val="48"/>
        </w:rPr>
        <w:t xml:space="preserve"> РФ</w:t>
      </w:r>
    </w:p>
    <w:p w14:paraId="380525F5" w14:textId="77777777" w:rsidR="00561476" w:rsidRPr="00CC4EB9" w:rsidRDefault="00561476" w:rsidP="00561476">
      <w:pPr>
        <w:jc w:val="center"/>
        <w:rPr>
          <w:b/>
          <w:sz w:val="48"/>
          <w:szCs w:val="48"/>
        </w:rPr>
      </w:pPr>
      <w:bookmarkStart w:id="2" w:name="_Toc226196785"/>
      <w:bookmarkStart w:id="3" w:name="_Toc226197204"/>
      <w:r w:rsidRPr="00CC4EB9">
        <w:rPr>
          <w:b/>
          <w:sz w:val="48"/>
          <w:szCs w:val="48"/>
        </w:rPr>
        <w:t>по пенсионной тематике</w:t>
      </w:r>
      <w:bookmarkEnd w:id="2"/>
      <w:bookmarkEnd w:id="3"/>
    </w:p>
    <w:p w14:paraId="388DECA4" w14:textId="77777777" w:rsidR="008B6D1B" w:rsidRPr="00CC4EB9" w:rsidRDefault="008B6D1B" w:rsidP="00C70A20">
      <w:pPr>
        <w:jc w:val="center"/>
        <w:rPr>
          <w:b/>
          <w:sz w:val="48"/>
          <w:szCs w:val="48"/>
        </w:rPr>
      </w:pPr>
    </w:p>
    <w:p w14:paraId="37BC11BE" w14:textId="77777777" w:rsidR="007D6FE5" w:rsidRPr="00CC4EB9" w:rsidRDefault="007D6FE5" w:rsidP="00C70A20">
      <w:pPr>
        <w:jc w:val="center"/>
        <w:rPr>
          <w:b/>
          <w:sz w:val="36"/>
          <w:szCs w:val="36"/>
        </w:rPr>
      </w:pPr>
      <w:r w:rsidRPr="00CC4EB9">
        <w:rPr>
          <w:b/>
          <w:sz w:val="36"/>
          <w:szCs w:val="36"/>
        </w:rPr>
        <w:t xml:space="preserve"> </w:t>
      </w:r>
    </w:p>
    <w:p w14:paraId="45016869" w14:textId="77777777" w:rsidR="00C70A20" w:rsidRPr="00CC4EB9" w:rsidRDefault="00514B56" w:rsidP="00C70A20">
      <w:pPr>
        <w:jc w:val="center"/>
        <w:rPr>
          <w:b/>
          <w:sz w:val="40"/>
          <w:szCs w:val="40"/>
        </w:rPr>
      </w:pPr>
      <w:r w:rsidRPr="00CC4EB9">
        <w:rPr>
          <w:b/>
          <w:sz w:val="40"/>
          <w:szCs w:val="40"/>
          <w:lang w:val="en-US"/>
        </w:rPr>
        <w:t>23</w:t>
      </w:r>
      <w:r w:rsidR="00CB6B64" w:rsidRPr="00CC4EB9">
        <w:rPr>
          <w:b/>
          <w:sz w:val="40"/>
          <w:szCs w:val="40"/>
        </w:rPr>
        <w:t>.</w:t>
      </w:r>
      <w:r w:rsidR="00C8666E" w:rsidRPr="00CC4EB9">
        <w:rPr>
          <w:b/>
          <w:sz w:val="40"/>
          <w:szCs w:val="40"/>
          <w:lang w:val="en-US"/>
        </w:rPr>
        <w:t>0</w:t>
      </w:r>
      <w:r w:rsidR="000449B0" w:rsidRPr="00CC4EB9">
        <w:rPr>
          <w:b/>
          <w:sz w:val="40"/>
          <w:szCs w:val="40"/>
          <w:lang w:val="en-US"/>
        </w:rPr>
        <w:t>5</w:t>
      </w:r>
      <w:r w:rsidR="000214CF" w:rsidRPr="00CC4EB9">
        <w:rPr>
          <w:b/>
          <w:sz w:val="40"/>
          <w:szCs w:val="40"/>
        </w:rPr>
        <w:t>.</w:t>
      </w:r>
      <w:r w:rsidR="007D6FE5" w:rsidRPr="00CC4EB9">
        <w:rPr>
          <w:b/>
          <w:sz w:val="40"/>
          <w:szCs w:val="40"/>
        </w:rPr>
        <w:t>20</w:t>
      </w:r>
      <w:r w:rsidR="00EB57E7" w:rsidRPr="00CC4EB9">
        <w:rPr>
          <w:b/>
          <w:sz w:val="40"/>
          <w:szCs w:val="40"/>
        </w:rPr>
        <w:t>2</w:t>
      </w:r>
      <w:r w:rsidR="00C8666E" w:rsidRPr="00CC4EB9">
        <w:rPr>
          <w:b/>
          <w:sz w:val="40"/>
          <w:szCs w:val="40"/>
          <w:lang w:val="en-US"/>
        </w:rPr>
        <w:t>5</w:t>
      </w:r>
      <w:r w:rsidR="00C70A20" w:rsidRPr="00CC4EB9">
        <w:rPr>
          <w:b/>
          <w:sz w:val="40"/>
          <w:szCs w:val="40"/>
        </w:rPr>
        <w:t xml:space="preserve"> г</w:t>
      </w:r>
      <w:r w:rsidR="007D6FE5" w:rsidRPr="00CC4EB9">
        <w:rPr>
          <w:b/>
          <w:sz w:val="40"/>
          <w:szCs w:val="40"/>
        </w:rPr>
        <w:t>.</w:t>
      </w:r>
    </w:p>
    <w:p w14:paraId="620F5B6F" w14:textId="77777777" w:rsidR="007D6FE5" w:rsidRPr="00CC4EB9" w:rsidRDefault="007D6FE5" w:rsidP="000C1A46">
      <w:pPr>
        <w:jc w:val="center"/>
        <w:rPr>
          <w:b/>
          <w:sz w:val="40"/>
          <w:szCs w:val="40"/>
        </w:rPr>
      </w:pPr>
    </w:p>
    <w:p w14:paraId="0233A29F" w14:textId="77777777" w:rsidR="00C16C6D" w:rsidRPr="00CC4EB9" w:rsidRDefault="00C16C6D" w:rsidP="000C1A46">
      <w:pPr>
        <w:jc w:val="center"/>
        <w:rPr>
          <w:b/>
          <w:sz w:val="40"/>
          <w:szCs w:val="40"/>
        </w:rPr>
      </w:pPr>
    </w:p>
    <w:p w14:paraId="11F25374" w14:textId="77777777" w:rsidR="00C70A20" w:rsidRPr="00CC4EB9" w:rsidRDefault="00C70A20" w:rsidP="000C1A46">
      <w:pPr>
        <w:jc w:val="center"/>
        <w:rPr>
          <w:b/>
          <w:sz w:val="40"/>
          <w:szCs w:val="40"/>
        </w:rPr>
      </w:pPr>
    </w:p>
    <w:p w14:paraId="18784AA2" w14:textId="77777777" w:rsidR="00C70A20" w:rsidRPr="00CC4EB9" w:rsidRDefault="00C70A20" w:rsidP="000C1A46">
      <w:pPr>
        <w:jc w:val="center"/>
      </w:pPr>
    </w:p>
    <w:p w14:paraId="59D3E9E3" w14:textId="77777777" w:rsidR="00CB76D2" w:rsidRPr="00CC4EB9" w:rsidRDefault="00CB76D2" w:rsidP="000C1A46">
      <w:pPr>
        <w:jc w:val="center"/>
        <w:rPr>
          <w:b/>
          <w:sz w:val="40"/>
          <w:szCs w:val="40"/>
        </w:rPr>
      </w:pPr>
    </w:p>
    <w:p w14:paraId="31C09CC8" w14:textId="77777777" w:rsidR="009D66A1" w:rsidRPr="00CC4EB9" w:rsidRDefault="009B23FE" w:rsidP="009B23FE">
      <w:pPr>
        <w:pStyle w:val="10"/>
        <w:jc w:val="center"/>
      </w:pPr>
      <w:r w:rsidRPr="00CC4EB9">
        <w:br w:type="page"/>
      </w:r>
      <w:bookmarkStart w:id="4" w:name="_Toc396864626"/>
      <w:bookmarkStart w:id="5" w:name="_Toc198878655"/>
      <w:r w:rsidR="009D79CC" w:rsidRPr="00CC4EB9">
        <w:lastRenderedPageBreak/>
        <w:t>Те</w:t>
      </w:r>
      <w:r w:rsidR="009D66A1" w:rsidRPr="00CC4EB9">
        <w:t>мы</w:t>
      </w:r>
      <w:r w:rsidR="009D66A1" w:rsidRPr="00CC4EB9">
        <w:rPr>
          <w:rFonts w:ascii="Arial Rounded MT Bold" w:hAnsi="Arial Rounded MT Bold"/>
        </w:rPr>
        <w:t xml:space="preserve"> </w:t>
      </w:r>
      <w:r w:rsidR="009D66A1" w:rsidRPr="00CC4EB9">
        <w:t>дня</w:t>
      </w:r>
      <w:bookmarkEnd w:id="4"/>
      <w:bookmarkEnd w:id="5"/>
    </w:p>
    <w:p w14:paraId="454B6D09" w14:textId="77777777" w:rsidR="00A1463C" w:rsidRPr="00CC4EB9" w:rsidRDefault="00AE7391" w:rsidP="00676D5F">
      <w:pPr>
        <w:numPr>
          <w:ilvl w:val="0"/>
          <w:numId w:val="25"/>
        </w:numPr>
        <w:rPr>
          <w:i/>
        </w:rPr>
      </w:pPr>
      <w:r w:rsidRPr="00CC4EB9">
        <w:rPr>
          <w:i/>
        </w:rPr>
        <w:t xml:space="preserve">Средний размер негосударственной пожизненной пенсии в России в 2024 году составил 3,8 тыс. рублей в месяц, негосударственной срочной — 6,1 тыс. рублей в месяц. Об этом свидетельствуют результаты исследования Национальной ассоциации негосударственных пенсионных фондов (НАПФ), с данными которого 22 мая </w:t>
      </w:r>
      <w:hyperlink w:anchor="a1" w:history="1">
        <w:r w:rsidRPr="00CC4EB9">
          <w:rPr>
            <w:rStyle w:val="a3"/>
            <w:i/>
          </w:rPr>
          <w:t>ознакомились «Известия»</w:t>
        </w:r>
      </w:hyperlink>
      <w:r w:rsidRPr="00CC4EB9">
        <w:rPr>
          <w:i/>
        </w:rPr>
        <w:t>. Средние негосударственные пенсии, выплачиваемые в рамках индивидуального негосударственного пенсионного обеспечения (НПО), составляют 5,5 тыс. рублей в месяц — это чуть больше, чем в корпоративном НПО (4,4 тыс. рублей в месяц)</w:t>
      </w:r>
    </w:p>
    <w:p w14:paraId="79A2DDF0" w14:textId="77777777" w:rsidR="00AE7391" w:rsidRDefault="00AE7391" w:rsidP="00676D5F">
      <w:pPr>
        <w:numPr>
          <w:ilvl w:val="0"/>
          <w:numId w:val="25"/>
        </w:numPr>
        <w:rPr>
          <w:i/>
        </w:rPr>
      </w:pPr>
      <w:hyperlink w:anchor="a2" w:history="1">
        <w:r w:rsidRPr="00CC4EB9">
          <w:rPr>
            <w:rStyle w:val="a3"/>
            <w:i/>
          </w:rPr>
          <w:t>НАПФ представил итоги</w:t>
        </w:r>
      </w:hyperlink>
      <w:r w:rsidRPr="00CC4EB9">
        <w:rPr>
          <w:i/>
        </w:rPr>
        <w:t xml:space="preserve"> Мониторинга отдельных показателей НПФ по НПО и ПДС за 2024 год. Представляя итоги Мониторинга, председатель Комитета по пенсионным и сберегательным продуктам Иван Волков отметил: «исследование, которое мы проводим с 2018 года, ежегодно дает достаточно большой массив полезных данных, которые используют в работе как участники рынка, экспертное сообщество, так и государственные институты. Мы постоянно развиваем методологию исследования и его содержательную часть»</w:t>
      </w:r>
    </w:p>
    <w:p w14:paraId="78294110" w14:textId="77777777" w:rsidR="00BC21BB" w:rsidRPr="00BC21BB" w:rsidRDefault="00BC21BB" w:rsidP="00BC21BB">
      <w:pPr>
        <w:numPr>
          <w:ilvl w:val="0"/>
          <w:numId w:val="31"/>
        </w:numPr>
        <w:rPr>
          <w:i/>
          <w:iCs/>
        </w:rPr>
      </w:pPr>
      <w:r w:rsidRPr="00BC21BB">
        <w:rPr>
          <w:i/>
          <w:iCs/>
        </w:rPr>
        <w:t xml:space="preserve">Средневзвешенная доходность пенсионных накоплений негосударственных пенсионных фондов (НПФ) за первые три месяца текущего года составила 10,6% годовых, говорится в материалах Банка России. Доход НПФ от инвестирования пенсионных накоплений и размещения пенсионных резервов был обеспечен преимущественно купонами по долговым ценным бумагам, говорится в материалах ЦБ. Об этом </w:t>
      </w:r>
      <w:hyperlink w:anchor="_РИА_Новости,_22.05.2025," w:history="1">
        <w:r w:rsidRPr="00BC21BB">
          <w:rPr>
            <w:rStyle w:val="a3"/>
            <w:i/>
            <w:iCs/>
          </w:rPr>
          <w:t>сообщает РИА Новости</w:t>
        </w:r>
      </w:hyperlink>
    </w:p>
    <w:p w14:paraId="61B1ECD6" w14:textId="77777777" w:rsidR="00AE7391" w:rsidRPr="00CC4EB9" w:rsidRDefault="00AE7391" w:rsidP="00676D5F">
      <w:pPr>
        <w:numPr>
          <w:ilvl w:val="0"/>
          <w:numId w:val="25"/>
        </w:numPr>
        <w:rPr>
          <w:i/>
        </w:rPr>
      </w:pPr>
      <w:r w:rsidRPr="00CC4EB9">
        <w:rPr>
          <w:i/>
        </w:rPr>
        <w:t xml:space="preserve">Больше половины негосударственных пенсионных фондов (56 %) считают, что появление программы долгосрочных сбережений вызовет отток участников индивидуальных пенсионных программ. Это показал опрос НАПФ. 76 % опрошенных НПФ считают, что из-за ПДС снизится объем взносов физлиц на негосударственную пенсию. Год назад такого сценария ждали 63 % фондов. Еще 38 % НПФ ожидают, что клиенты начнут массово переводить выкупные суммы из НПО в программу долгосрочных сбережений, считая ее наиболее выгодной, </w:t>
      </w:r>
      <w:hyperlink w:anchor="a3" w:history="1">
        <w:r w:rsidRPr="00CC4EB9">
          <w:rPr>
            <w:rStyle w:val="a3"/>
            <w:i/>
          </w:rPr>
          <w:t>сообщает «Пенсия.pro»</w:t>
        </w:r>
      </w:hyperlink>
    </w:p>
    <w:p w14:paraId="01D7A87C" w14:textId="77777777" w:rsidR="00AE7391" w:rsidRPr="00CC4EB9" w:rsidRDefault="00AE7391" w:rsidP="00676D5F">
      <w:pPr>
        <w:numPr>
          <w:ilvl w:val="0"/>
          <w:numId w:val="25"/>
        </w:numPr>
        <w:rPr>
          <w:i/>
        </w:rPr>
      </w:pPr>
      <w:r w:rsidRPr="00CC4EB9">
        <w:rPr>
          <w:i/>
        </w:rPr>
        <w:t xml:space="preserve">С начала 2025 года объем взносов клиентов Почта Банка в «Программу долгосрочных сбережений» (ПДС) от НПФ ВТБ превысил 1,6 млрд рублей. Об этом сообщает пресс-служба кредитной организации. Средняя сумма взноса составила 98 440 рублей. На долю женщин приходится 65% всех заключенных договоров. Всего же с начала старта продаж объем взносов клиентов достиг более 4,7 млрд рублей, </w:t>
      </w:r>
      <w:hyperlink w:anchor="a4" w:history="1">
        <w:r w:rsidRPr="00CC4EB9">
          <w:rPr>
            <w:rStyle w:val="a3"/>
            <w:i/>
          </w:rPr>
          <w:t>пишет «Банки.ру»</w:t>
        </w:r>
      </w:hyperlink>
    </w:p>
    <w:p w14:paraId="49674F40" w14:textId="77777777" w:rsidR="00AE7391" w:rsidRPr="00CC4EB9" w:rsidRDefault="005D6659" w:rsidP="00676D5F">
      <w:pPr>
        <w:numPr>
          <w:ilvl w:val="0"/>
          <w:numId w:val="25"/>
        </w:numPr>
        <w:rPr>
          <w:i/>
        </w:rPr>
      </w:pPr>
      <w:r w:rsidRPr="00CC4EB9">
        <w:rPr>
          <w:i/>
        </w:rPr>
        <w:t xml:space="preserve">Илья Русяев, управляющий партнер компании «Русяев и партнеры», рассказал, как законодательные нормы могут лишить граждан права на пенсию в старости. Он отметил, что для назначения страховой пенсии нужно соответствовать трем критериям: достичь установленного пенсионного </w:t>
      </w:r>
      <w:r w:rsidRPr="00CC4EB9">
        <w:rPr>
          <w:i/>
        </w:rPr>
        <w:lastRenderedPageBreak/>
        <w:t xml:space="preserve">возраста, иметь минимум 15 лет страхового стажа и накопить 30 пенсионных баллов, </w:t>
      </w:r>
      <w:hyperlink w:anchor="a5" w:history="1">
        <w:r w:rsidRPr="00CC4EB9">
          <w:rPr>
            <w:rStyle w:val="a3"/>
            <w:i/>
          </w:rPr>
          <w:t>передает «Правда.ру»</w:t>
        </w:r>
      </w:hyperlink>
    </w:p>
    <w:p w14:paraId="1B58188E" w14:textId="77777777" w:rsidR="005D6659" w:rsidRPr="00CC4EB9" w:rsidRDefault="005D6659" w:rsidP="00676D5F">
      <w:pPr>
        <w:numPr>
          <w:ilvl w:val="0"/>
          <w:numId w:val="25"/>
        </w:numPr>
        <w:rPr>
          <w:i/>
        </w:rPr>
      </w:pPr>
      <w:r w:rsidRPr="00CC4EB9">
        <w:rPr>
          <w:i/>
        </w:rPr>
        <w:t xml:space="preserve">Максимальный лимит страхового возмещения по вкладам со сроком более трех лет вырастет с 1,4 до 2,8 миллиона рублей. Такой правительственный законопроект Госдума приняла в первом чтении. Инициатива была внесена кабмином в соответствии с поручением президента РФ Владимира Путина. Документ касается безотзывных вкладов в рублях, которые открываются с использованием сберегательных сертификатов. Сумма возмещения по таким депозитам будет ограничена 2,8 миллиона рублей, </w:t>
      </w:r>
      <w:hyperlink w:anchor="a6" w:history="1">
        <w:r w:rsidRPr="00CC4EB9">
          <w:rPr>
            <w:rStyle w:val="a3"/>
            <w:i/>
          </w:rPr>
          <w:t>пишет «Российская газета»</w:t>
        </w:r>
      </w:hyperlink>
    </w:p>
    <w:p w14:paraId="1DB2C2F3" w14:textId="77777777" w:rsidR="00940029" w:rsidRPr="00CC4EB9" w:rsidRDefault="009D79CC" w:rsidP="00940029">
      <w:pPr>
        <w:pStyle w:val="10"/>
        <w:jc w:val="center"/>
      </w:pPr>
      <w:bookmarkStart w:id="6" w:name="_Toc173015209"/>
      <w:bookmarkStart w:id="7" w:name="_Toc198878656"/>
      <w:r w:rsidRPr="00CC4EB9">
        <w:t>Ци</w:t>
      </w:r>
      <w:r w:rsidR="00940029" w:rsidRPr="00CC4EB9">
        <w:t>таты дня</w:t>
      </w:r>
      <w:bookmarkEnd w:id="6"/>
      <w:bookmarkEnd w:id="7"/>
    </w:p>
    <w:p w14:paraId="6DEDA311" w14:textId="77777777" w:rsidR="00676D5F" w:rsidRPr="00CC4EB9" w:rsidRDefault="00AE7391" w:rsidP="003B3BAA">
      <w:pPr>
        <w:numPr>
          <w:ilvl w:val="0"/>
          <w:numId w:val="27"/>
        </w:numPr>
        <w:rPr>
          <w:i/>
        </w:rPr>
      </w:pPr>
      <w:r w:rsidRPr="00CC4EB9">
        <w:rPr>
          <w:i/>
        </w:rPr>
        <w:t>Несмотря на регулярные индексации, средний размер пенсии в России составляет чуть более 23 000 рублей — этого недостаточно для комфортного уровня жизни. Чтобы не зависеть только от государственного обеспечения, эксперты советуют задумываться о накоплениях заранее. По словам президента Национальной ассоциации негосударственных пенсионных фондов Сергея Белякова, оптимальная пенсия должна составлять не менее 46% от прежнего заработка. Добиться этого можно, начав откладывать минимум 5% своей зарплаты не позже 40 лет</w:t>
      </w:r>
    </w:p>
    <w:p w14:paraId="5095A542" w14:textId="77777777" w:rsidR="00BC21BB" w:rsidRDefault="000B7241" w:rsidP="00BC21BB">
      <w:pPr>
        <w:numPr>
          <w:ilvl w:val="0"/>
          <w:numId w:val="27"/>
        </w:numPr>
        <w:rPr>
          <w:i/>
        </w:rPr>
      </w:pPr>
      <w:r w:rsidRPr="00CC4EB9">
        <w:rPr>
          <w:i/>
        </w:rPr>
        <w:t>Ярослав Нилов, глава комитета Госдумы по труду, социальной политике и делам ветеранов: «У нас наоборот есть пенсионные льготы для многодетных, есть повышенная пенсия для тех, кто в пенсионном возрасте имеет на иждивении детей. Разговоры о лишении пенсий только повышают градус напряженности и тревожности, а тревожность и напряженность негативно влияют на принятие решения завести ребенка»</w:t>
      </w:r>
    </w:p>
    <w:p w14:paraId="17F1A5FA" w14:textId="77777777" w:rsidR="00EB3192" w:rsidRDefault="00EB3192" w:rsidP="00EB3192">
      <w:pPr>
        <w:rPr>
          <w:i/>
        </w:rPr>
      </w:pPr>
    </w:p>
    <w:p w14:paraId="2C7928DC" w14:textId="77777777" w:rsidR="00A0290C" w:rsidRPr="00CC4EB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C4EB9">
        <w:rPr>
          <w:u w:val="single"/>
        </w:rPr>
        <w:lastRenderedPageBreak/>
        <w:t>ОГЛАВЛЕНИЕ</w:t>
      </w:r>
    </w:p>
    <w:p w14:paraId="0ABE15E4" w14:textId="2226094D" w:rsidR="00496360" w:rsidRDefault="00940F81">
      <w:pPr>
        <w:pStyle w:val="12"/>
        <w:tabs>
          <w:tab w:val="right" w:leader="dot" w:pos="9061"/>
        </w:tabs>
        <w:rPr>
          <w:rFonts w:asciiTheme="minorHAnsi" w:eastAsiaTheme="minorEastAsia" w:hAnsiTheme="minorHAnsi" w:cstheme="minorBidi"/>
          <w:b w:val="0"/>
          <w:noProof/>
          <w:kern w:val="2"/>
          <w:sz w:val="24"/>
          <w14:ligatures w14:val="standardContextual"/>
        </w:rPr>
      </w:pPr>
      <w:r w:rsidRPr="00CC4EB9">
        <w:rPr>
          <w:caps/>
        </w:rPr>
        <w:fldChar w:fldCharType="begin"/>
      </w:r>
      <w:r w:rsidR="00310633" w:rsidRPr="00CC4EB9">
        <w:rPr>
          <w:caps/>
        </w:rPr>
        <w:instrText xml:space="preserve"> TOC \o "1-5" \h \z \u </w:instrText>
      </w:r>
      <w:r w:rsidRPr="00CC4EB9">
        <w:rPr>
          <w:caps/>
        </w:rPr>
        <w:fldChar w:fldCharType="separate"/>
      </w:r>
      <w:hyperlink w:anchor="_Toc198878655" w:history="1">
        <w:r w:rsidR="00496360" w:rsidRPr="009F2543">
          <w:rPr>
            <w:rStyle w:val="a3"/>
            <w:noProof/>
          </w:rPr>
          <w:t>Темы</w:t>
        </w:r>
        <w:r w:rsidR="00496360" w:rsidRPr="009F2543">
          <w:rPr>
            <w:rStyle w:val="a3"/>
            <w:rFonts w:ascii="Arial Rounded MT Bold" w:hAnsi="Arial Rounded MT Bold"/>
            <w:noProof/>
          </w:rPr>
          <w:t xml:space="preserve"> </w:t>
        </w:r>
        <w:r w:rsidR="00496360" w:rsidRPr="009F2543">
          <w:rPr>
            <w:rStyle w:val="a3"/>
            <w:noProof/>
          </w:rPr>
          <w:t>дня</w:t>
        </w:r>
        <w:r w:rsidR="00496360">
          <w:rPr>
            <w:noProof/>
            <w:webHidden/>
          </w:rPr>
          <w:tab/>
        </w:r>
        <w:r w:rsidR="00496360">
          <w:rPr>
            <w:noProof/>
            <w:webHidden/>
          </w:rPr>
          <w:fldChar w:fldCharType="begin"/>
        </w:r>
        <w:r w:rsidR="00496360">
          <w:rPr>
            <w:noProof/>
            <w:webHidden/>
          </w:rPr>
          <w:instrText xml:space="preserve"> PAGEREF _Toc198878655 \h </w:instrText>
        </w:r>
        <w:r w:rsidR="00496360">
          <w:rPr>
            <w:noProof/>
            <w:webHidden/>
          </w:rPr>
        </w:r>
        <w:r w:rsidR="00496360">
          <w:rPr>
            <w:noProof/>
            <w:webHidden/>
          </w:rPr>
          <w:fldChar w:fldCharType="separate"/>
        </w:r>
        <w:r w:rsidR="004767CA">
          <w:rPr>
            <w:noProof/>
            <w:webHidden/>
          </w:rPr>
          <w:t>2</w:t>
        </w:r>
        <w:r w:rsidR="00496360">
          <w:rPr>
            <w:noProof/>
            <w:webHidden/>
          </w:rPr>
          <w:fldChar w:fldCharType="end"/>
        </w:r>
      </w:hyperlink>
    </w:p>
    <w:p w14:paraId="395A8F44" w14:textId="7CC34312"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656" w:history="1">
        <w:r w:rsidRPr="009F2543">
          <w:rPr>
            <w:rStyle w:val="a3"/>
            <w:noProof/>
          </w:rPr>
          <w:t>Цитаты дня</w:t>
        </w:r>
        <w:r>
          <w:rPr>
            <w:noProof/>
            <w:webHidden/>
          </w:rPr>
          <w:tab/>
        </w:r>
        <w:r>
          <w:rPr>
            <w:noProof/>
            <w:webHidden/>
          </w:rPr>
          <w:fldChar w:fldCharType="begin"/>
        </w:r>
        <w:r>
          <w:rPr>
            <w:noProof/>
            <w:webHidden/>
          </w:rPr>
          <w:instrText xml:space="preserve"> PAGEREF _Toc198878656 \h </w:instrText>
        </w:r>
        <w:r>
          <w:rPr>
            <w:noProof/>
            <w:webHidden/>
          </w:rPr>
        </w:r>
        <w:r>
          <w:rPr>
            <w:noProof/>
            <w:webHidden/>
          </w:rPr>
          <w:fldChar w:fldCharType="separate"/>
        </w:r>
        <w:r w:rsidR="004767CA">
          <w:rPr>
            <w:noProof/>
            <w:webHidden/>
          </w:rPr>
          <w:t>3</w:t>
        </w:r>
        <w:r>
          <w:rPr>
            <w:noProof/>
            <w:webHidden/>
          </w:rPr>
          <w:fldChar w:fldCharType="end"/>
        </w:r>
      </w:hyperlink>
    </w:p>
    <w:p w14:paraId="6236E976" w14:textId="5FBEE7CE"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657" w:history="1">
        <w:r w:rsidRPr="009F2543">
          <w:rPr>
            <w:rStyle w:val="a3"/>
            <w:noProof/>
          </w:rPr>
          <w:t>НОВОСТИ ПЕНСИОННОЙ ОТРАСЛИ</w:t>
        </w:r>
        <w:r>
          <w:rPr>
            <w:noProof/>
            <w:webHidden/>
          </w:rPr>
          <w:tab/>
        </w:r>
        <w:r>
          <w:rPr>
            <w:noProof/>
            <w:webHidden/>
          </w:rPr>
          <w:fldChar w:fldCharType="begin"/>
        </w:r>
        <w:r>
          <w:rPr>
            <w:noProof/>
            <w:webHidden/>
          </w:rPr>
          <w:instrText xml:space="preserve"> PAGEREF _Toc198878657 \h </w:instrText>
        </w:r>
        <w:r>
          <w:rPr>
            <w:noProof/>
            <w:webHidden/>
          </w:rPr>
        </w:r>
        <w:r>
          <w:rPr>
            <w:noProof/>
            <w:webHidden/>
          </w:rPr>
          <w:fldChar w:fldCharType="separate"/>
        </w:r>
        <w:r w:rsidR="004767CA">
          <w:rPr>
            <w:noProof/>
            <w:webHidden/>
          </w:rPr>
          <w:t>12</w:t>
        </w:r>
        <w:r>
          <w:rPr>
            <w:noProof/>
            <w:webHidden/>
          </w:rPr>
          <w:fldChar w:fldCharType="end"/>
        </w:r>
      </w:hyperlink>
    </w:p>
    <w:p w14:paraId="6FA731D3" w14:textId="7047F8AD"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658" w:history="1">
        <w:r w:rsidRPr="009F2543">
          <w:rPr>
            <w:rStyle w:val="a3"/>
            <w:noProof/>
          </w:rPr>
          <w:t>Новости отрасли НПФ</w:t>
        </w:r>
        <w:r>
          <w:rPr>
            <w:noProof/>
            <w:webHidden/>
          </w:rPr>
          <w:tab/>
        </w:r>
        <w:r>
          <w:rPr>
            <w:noProof/>
            <w:webHidden/>
          </w:rPr>
          <w:fldChar w:fldCharType="begin"/>
        </w:r>
        <w:r>
          <w:rPr>
            <w:noProof/>
            <w:webHidden/>
          </w:rPr>
          <w:instrText xml:space="preserve"> PAGEREF _Toc198878658 \h </w:instrText>
        </w:r>
        <w:r>
          <w:rPr>
            <w:noProof/>
            <w:webHidden/>
          </w:rPr>
        </w:r>
        <w:r>
          <w:rPr>
            <w:noProof/>
            <w:webHidden/>
          </w:rPr>
          <w:fldChar w:fldCharType="separate"/>
        </w:r>
        <w:r w:rsidR="004767CA">
          <w:rPr>
            <w:noProof/>
            <w:webHidden/>
          </w:rPr>
          <w:t>12</w:t>
        </w:r>
        <w:r>
          <w:rPr>
            <w:noProof/>
            <w:webHidden/>
          </w:rPr>
          <w:fldChar w:fldCharType="end"/>
        </w:r>
      </w:hyperlink>
    </w:p>
    <w:p w14:paraId="7C2F634F" w14:textId="122B7333"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59" w:history="1">
        <w:r w:rsidRPr="009F2543">
          <w:rPr>
            <w:rStyle w:val="a3"/>
            <w:noProof/>
          </w:rPr>
          <w:t>Известия, 22.05.2025, В НАПФ назвали средний размер негосударственной пенсии в России</w:t>
        </w:r>
        <w:r>
          <w:rPr>
            <w:noProof/>
            <w:webHidden/>
          </w:rPr>
          <w:tab/>
        </w:r>
        <w:r>
          <w:rPr>
            <w:noProof/>
            <w:webHidden/>
          </w:rPr>
          <w:fldChar w:fldCharType="begin"/>
        </w:r>
        <w:r>
          <w:rPr>
            <w:noProof/>
            <w:webHidden/>
          </w:rPr>
          <w:instrText xml:space="preserve"> PAGEREF _Toc198878659 \h </w:instrText>
        </w:r>
        <w:r>
          <w:rPr>
            <w:noProof/>
            <w:webHidden/>
          </w:rPr>
        </w:r>
        <w:r>
          <w:rPr>
            <w:noProof/>
            <w:webHidden/>
          </w:rPr>
          <w:fldChar w:fldCharType="separate"/>
        </w:r>
        <w:r w:rsidR="004767CA">
          <w:rPr>
            <w:noProof/>
            <w:webHidden/>
          </w:rPr>
          <w:t>12</w:t>
        </w:r>
        <w:r>
          <w:rPr>
            <w:noProof/>
            <w:webHidden/>
          </w:rPr>
          <w:fldChar w:fldCharType="end"/>
        </w:r>
      </w:hyperlink>
    </w:p>
    <w:p w14:paraId="4101D10C" w14:textId="1C73D04E" w:rsidR="00496360" w:rsidRDefault="00496360">
      <w:pPr>
        <w:pStyle w:val="31"/>
        <w:rPr>
          <w:rFonts w:asciiTheme="minorHAnsi" w:eastAsiaTheme="minorEastAsia" w:hAnsiTheme="minorHAnsi" w:cstheme="minorBidi"/>
          <w:kern w:val="2"/>
          <w14:ligatures w14:val="standardContextual"/>
        </w:rPr>
      </w:pPr>
      <w:hyperlink w:anchor="_Toc198878660" w:history="1">
        <w:r w:rsidRPr="009F2543">
          <w:rPr>
            <w:rStyle w:val="a3"/>
          </w:rPr>
          <w:t>Средний размер негосударственной пожизненной пенсии в России в 2024 году составил 3,8 тыс. рублей в месяц, негосударственной срочной — 6,1 тыс. рублей в месяц. Об этом свидетельствуют результаты исследования Национальной ассоциации негосударственных пенсионных фондов (НАПФ), с данными которого 22 мая ознакомились «Известия».</w:t>
        </w:r>
        <w:r>
          <w:rPr>
            <w:webHidden/>
          </w:rPr>
          <w:tab/>
        </w:r>
        <w:r>
          <w:rPr>
            <w:webHidden/>
          </w:rPr>
          <w:fldChar w:fldCharType="begin"/>
        </w:r>
        <w:r>
          <w:rPr>
            <w:webHidden/>
          </w:rPr>
          <w:instrText xml:space="preserve"> PAGEREF _Toc198878660 \h </w:instrText>
        </w:r>
        <w:r>
          <w:rPr>
            <w:webHidden/>
          </w:rPr>
        </w:r>
        <w:r>
          <w:rPr>
            <w:webHidden/>
          </w:rPr>
          <w:fldChar w:fldCharType="separate"/>
        </w:r>
        <w:r w:rsidR="004767CA">
          <w:rPr>
            <w:webHidden/>
          </w:rPr>
          <w:t>12</w:t>
        </w:r>
        <w:r>
          <w:rPr>
            <w:webHidden/>
          </w:rPr>
          <w:fldChar w:fldCharType="end"/>
        </w:r>
      </w:hyperlink>
    </w:p>
    <w:p w14:paraId="7DBDA33B" w14:textId="19A29F74"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61" w:history="1">
        <w:r w:rsidRPr="009F2543">
          <w:rPr>
            <w:rStyle w:val="a3"/>
            <w:noProof/>
          </w:rPr>
          <w:t>РИА Новости, 22.05.2025, Средневзвешенная доходность пенсионных накоплений НПФ за I квартал составила 10,6% - ЦБ РФ</w:t>
        </w:r>
        <w:r>
          <w:rPr>
            <w:noProof/>
            <w:webHidden/>
          </w:rPr>
          <w:tab/>
        </w:r>
        <w:r>
          <w:rPr>
            <w:noProof/>
            <w:webHidden/>
          </w:rPr>
          <w:fldChar w:fldCharType="begin"/>
        </w:r>
        <w:r>
          <w:rPr>
            <w:noProof/>
            <w:webHidden/>
          </w:rPr>
          <w:instrText xml:space="preserve"> PAGEREF _Toc198878661 \h </w:instrText>
        </w:r>
        <w:r>
          <w:rPr>
            <w:noProof/>
            <w:webHidden/>
          </w:rPr>
        </w:r>
        <w:r>
          <w:rPr>
            <w:noProof/>
            <w:webHidden/>
          </w:rPr>
          <w:fldChar w:fldCharType="separate"/>
        </w:r>
        <w:r w:rsidR="004767CA">
          <w:rPr>
            <w:noProof/>
            <w:webHidden/>
          </w:rPr>
          <w:t>13</w:t>
        </w:r>
        <w:r>
          <w:rPr>
            <w:noProof/>
            <w:webHidden/>
          </w:rPr>
          <w:fldChar w:fldCharType="end"/>
        </w:r>
      </w:hyperlink>
    </w:p>
    <w:p w14:paraId="6F2C0185" w14:textId="3D56162A" w:rsidR="00496360" w:rsidRDefault="00496360">
      <w:pPr>
        <w:pStyle w:val="31"/>
        <w:rPr>
          <w:rFonts w:asciiTheme="minorHAnsi" w:eastAsiaTheme="minorEastAsia" w:hAnsiTheme="minorHAnsi" w:cstheme="minorBidi"/>
          <w:kern w:val="2"/>
          <w14:ligatures w14:val="standardContextual"/>
        </w:rPr>
      </w:pPr>
      <w:hyperlink w:anchor="_Toc198878662" w:history="1">
        <w:r w:rsidRPr="009F2543">
          <w:rPr>
            <w:rStyle w:val="a3"/>
          </w:rPr>
          <w:t>Средневзвешенная доходность пенсионных накоплений негосударственных пенсионных фондов (НПФ) за первые три месяца текущего года составила 10,6% годовых, говорится в материалах Банка России.</w:t>
        </w:r>
        <w:r>
          <w:rPr>
            <w:webHidden/>
          </w:rPr>
          <w:tab/>
        </w:r>
        <w:r>
          <w:rPr>
            <w:webHidden/>
          </w:rPr>
          <w:fldChar w:fldCharType="begin"/>
        </w:r>
        <w:r>
          <w:rPr>
            <w:webHidden/>
          </w:rPr>
          <w:instrText xml:space="preserve"> PAGEREF _Toc198878662 \h </w:instrText>
        </w:r>
        <w:r>
          <w:rPr>
            <w:webHidden/>
          </w:rPr>
        </w:r>
        <w:r>
          <w:rPr>
            <w:webHidden/>
          </w:rPr>
          <w:fldChar w:fldCharType="separate"/>
        </w:r>
        <w:r w:rsidR="004767CA">
          <w:rPr>
            <w:webHidden/>
          </w:rPr>
          <w:t>13</w:t>
        </w:r>
        <w:r>
          <w:rPr>
            <w:webHidden/>
          </w:rPr>
          <w:fldChar w:fldCharType="end"/>
        </w:r>
      </w:hyperlink>
    </w:p>
    <w:p w14:paraId="06434B86" w14:textId="6AB4181A"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63" w:history="1">
        <w:r w:rsidRPr="009F2543">
          <w:rPr>
            <w:rStyle w:val="a3"/>
            <w:noProof/>
          </w:rPr>
          <w:t>Пенсия.pro, 22.05.2025, Пенсионные фонды назвали средний размер негосударственной пенсии</w:t>
        </w:r>
        <w:r>
          <w:rPr>
            <w:noProof/>
            <w:webHidden/>
          </w:rPr>
          <w:tab/>
        </w:r>
        <w:r>
          <w:rPr>
            <w:noProof/>
            <w:webHidden/>
          </w:rPr>
          <w:fldChar w:fldCharType="begin"/>
        </w:r>
        <w:r>
          <w:rPr>
            <w:noProof/>
            <w:webHidden/>
          </w:rPr>
          <w:instrText xml:space="preserve"> PAGEREF _Toc198878663 \h </w:instrText>
        </w:r>
        <w:r>
          <w:rPr>
            <w:noProof/>
            <w:webHidden/>
          </w:rPr>
        </w:r>
        <w:r>
          <w:rPr>
            <w:noProof/>
            <w:webHidden/>
          </w:rPr>
          <w:fldChar w:fldCharType="separate"/>
        </w:r>
        <w:r w:rsidR="004767CA">
          <w:rPr>
            <w:noProof/>
            <w:webHidden/>
          </w:rPr>
          <w:t>13</w:t>
        </w:r>
        <w:r>
          <w:rPr>
            <w:noProof/>
            <w:webHidden/>
          </w:rPr>
          <w:fldChar w:fldCharType="end"/>
        </w:r>
      </w:hyperlink>
    </w:p>
    <w:p w14:paraId="5EB4FF10" w14:textId="17575BA0" w:rsidR="00496360" w:rsidRDefault="00496360">
      <w:pPr>
        <w:pStyle w:val="31"/>
        <w:rPr>
          <w:rFonts w:asciiTheme="minorHAnsi" w:eastAsiaTheme="minorEastAsia" w:hAnsiTheme="minorHAnsi" w:cstheme="minorBidi"/>
          <w:kern w:val="2"/>
          <w14:ligatures w14:val="standardContextual"/>
        </w:rPr>
      </w:pPr>
      <w:hyperlink w:anchor="_Toc198878664" w:history="1">
        <w:r w:rsidRPr="009F2543">
          <w:rPr>
            <w:rStyle w:val="a3"/>
          </w:rPr>
          <w:t>Средний размер негосударственной пожизненной пенсии составил по итогам года 3 800 рублей в месяц. Это сумма, которую пенсионер получает из собственных накоплений, формируемых в негосударственных пенсионных фонах, - помимо государственной пенсии по старости. Цифры опубликовала Национальная ассоциация НПФ на основе опроса самих фондов.</w:t>
        </w:r>
        <w:r>
          <w:rPr>
            <w:webHidden/>
          </w:rPr>
          <w:tab/>
        </w:r>
        <w:r>
          <w:rPr>
            <w:webHidden/>
          </w:rPr>
          <w:fldChar w:fldCharType="begin"/>
        </w:r>
        <w:r>
          <w:rPr>
            <w:webHidden/>
          </w:rPr>
          <w:instrText xml:space="preserve"> PAGEREF _Toc198878664 \h </w:instrText>
        </w:r>
        <w:r>
          <w:rPr>
            <w:webHidden/>
          </w:rPr>
        </w:r>
        <w:r>
          <w:rPr>
            <w:webHidden/>
          </w:rPr>
          <w:fldChar w:fldCharType="separate"/>
        </w:r>
        <w:r w:rsidR="004767CA">
          <w:rPr>
            <w:webHidden/>
          </w:rPr>
          <w:t>13</w:t>
        </w:r>
        <w:r>
          <w:rPr>
            <w:webHidden/>
          </w:rPr>
          <w:fldChar w:fldCharType="end"/>
        </w:r>
      </w:hyperlink>
    </w:p>
    <w:p w14:paraId="60A9E92B" w14:textId="22EF6ED5"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65" w:history="1">
        <w:r w:rsidRPr="009F2543">
          <w:rPr>
            <w:rStyle w:val="a3"/>
            <w:noProof/>
          </w:rPr>
          <w:t>Национальная ассоциация негосударственных пенсионных фондов, 22.05.2025, НАПФ представил итоги Мониторинга отдельных показателей НПФ по НПО и ПДС за 2024 год</w:t>
        </w:r>
        <w:r>
          <w:rPr>
            <w:noProof/>
            <w:webHidden/>
          </w:rPr>
          <w:tab/>
        </w:r>
        <w:r>
          <w:rPr>
            <w:noProof/>
            <w:webHidden/>
          </w:rPr>
          <w:fldChar w:fldCharType="begin"/>
        </w:r>
        <w:r>
          <w:rPr>
            <w:noProof/>
            <w:webHidden/>
          </w:rPr>
          <w:instrText xml:space="preserve"> PAGEREF _Toc198878665 \h </w:instrText>
        </w:r>
        <w:r>
          <w:rPr>
            <w:noProof/>
            <w:webHidden/>
          </w:rPr>
        </w:r>
        <w:r>
          <w:rPr>
            <w:noProof/>
            <w:webHidden/>
          </w:rPr>
          <w:fldChar w:fldCharType="separate"/>
        </w:r>
        <w:r w:rsidR="004767CA">
          <w:rPr>
            <w:noProof/>
            <w:webHidden/>
          </w:rPr>
          <w:t>14</w:t>
        </w:r>
        <w:r>
          <w:rPr>
            <w:noProof/>
            <w:webHidden/>
          </w:rPr>
          <w:fldChar w:fldCharType="end"/>
        </w:r>
      </w:hyperlink>
    </w:p>
    <w:p w14:paraId="71630716" w14:textId="5E918127" w:rsidR="00496360" w:rsidRDefault="00496360">
      <w:pPr>
        <w:pStyle w:val="31"/>
        <w:rPr>
          <w:rFonts w:asciiTheme="minorHAnsi" w:eastAsiaTheme="minorEastAsia" w:hAnsiTheme="minorHAnsi" w:cstheme="minorBidi"/>
          <w:kern w:val="2"/>
          <w14:ligatures w14:val="standardContextual"/>
        </w:rPr>
      </w:pPr>
      <w:hyperlink w:anchor="_Toc198878666" w:history="1">
        <w:r w:rsidRPr="009F2543">
          <w:rPr>
            <w:rStyle w:val="a3"/>
          </w:rPr>
          <w:t>Представляя итоги Мониторинга, председатель Комитета по пенсионным и сберегательным продуктам Иван Волков отметил: «исследование, которое мы проводим с 2018 года, ежегодно дает достаточно большой массив полезных данных, которые используют в работе как участники рынка, экспертное сообщество, так и государственные институты. Мы постоянно развиваем методологию исследования и его содержательную часть».</w:t>
        </w:r>
        <w:r>
          <w:rPr>
            <w:webHidden/>
          </w:rPr>
          <w:tab/>
        </w:r>
        <w:r>
          <w:rPr>
            <w:webHidden/>
          </w:rPr>
          <w:fldChar w:fldCharType="begin"/>
        </w:r>
        <w:r>
          <w:rPr>
            <w:webHidden/>
          </w:rPr>
          <w:instrText xml:space="preserve"> PAGEREF _Toc198878666 \h </w:instrText>
        </w:r>
        <w:r>
          <w:rPr>
            <w:webHidden/>
          </w:rPr>
        </w:r>
        <w:r>
          <w:rPr>
            <w:webHidden/>
          </w:rPr>
          <w:fldChar w:fldCharType="separate"/>
        </w:r>
        <w:r w:rsidR="004767CA">
          <w:rPr>
            <w:webHidden/>
          </w:rPr>
          <w:t>14</w:t>
        </w:r>
        <w:r>
          <w:rPr>
            <w:webHidden/>
          </w:rPr>
          <w:fldChar w:fldCharType="end"/>
        </w:r>
      </w:hyperlink>
    </w:p>
    <w:p w14:paraId="7F13C97B" w14:textId="2265F569"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667" w:history="1">
        <w:r w:rsidRPr="009F254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_Toc198878667 \h </w:instrText>
        </w:r>
        <w:r>
          <w:rPr>
            <w:noProof/>
            <w:webHidden/>
          </w:rPr>
        </w:r>
        <w:r>
          <w:rPr>
            <w:noProof/>
            <w:webHidden/>
          </w:rPr>
          <w:fldChar w:fldCharType="separate"/>
        </w:r>
        <w:r w:rsidR="004767CA">
          <w:rPr>
            <w:noProof/>
            <w:webHidden/>
          </w:rPr>
          <w:t>16</w:t>
        </w:r>
        <w:r>
          <w:rPr>
            <w:noProof/>
            <w:webHidden/>
          </w:rPr>
          <w:fldChar w:fldCharType="end"/>
        </w:r>
      </w:hyperlink>
    </w:p>
    <w:p w14:paraId="35256281" w14:textId="41B5E05B"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68" w:history="1">
        <w:r w:rsidRPr="009F2543">
          <w:rPr>
            <w:rStyle w:val="a3"/>
            <w:noProof/>
          </w:rPr>
          <w:t>Радио Комсомольская правда, 22.05.2025, До 360 тысяч от государства: как работает программа софинансирования сбережений?</w:t>
        </w:r>
        <w:r>
          <w:rPr>
            <w:noProof/>
            <w:webHidden/>
          </w:rPr>
          <w:tab/>
        </w:r>
        <w:r>
          <w:rPr>
            <w:noProof/>
            <w:webHidden/>
          </w:rPr>
          <w:fldChar w:fldCharType="begin"/>
        </w:r>
        <w:r>
          <w:rPr>
            <w:noProof/>
            <w:webHidden/>
          </w:rPr>
          <w:instrText xml:space="preserve"> PAGEREF _Toc198878668 \h </w:instrText>
        </w:r>
        <w:r>
          <w:rPr>
            <w:noProof/>
            <w:webHidden/>
          </w:rPr>
        </w:r>
        <w:r>
          <w:rPr>
            <w:noProof/>
            <w:webHidden/>
          </w:rPr>
          <w:fldChar w:fldCharType="separate"/>
        </w:r>
        <w:r w:rsidR="004767CA">
          <w:rPr>
            <w:noProof/>
            <w:webHidden/>
          </w:rPr>
          <w:t>16</w:t>
        </w:r>
        <w:r>
          <w:rPr>
            <w:noProof/>
            <w:webHidden/>
          </w:rPr>
          <w:fldChar w:fldCharType="end"/>
        </w:r>
      </w:hyperlink>
    </w:p>
    <w:p w14:paraId="7640BB36" w14:textId="5D63B7C1" w:rsidR="00496360" w:rsidRDefault="00496360">
      <w:pPr>
        <w:pStyle w:val="31"/>
        <w:rPr>
          <w:rFonts w:asciiTheme="minorHAnsi" w:eastAsiaTheme="minorEastAsia" w:hAnsiTheme="minorHAnsi" w:cstheme="minorBidi"/>
          <w:kern w:val="2"/>
          <w14:ligatures w14:val="standardContextual"/>
        </w:rPr>
      </w:pPr>
      <w:hyperlink w:anchor="_Toc198878669" w:history="1">
        <w:r w:rsidRPr="009F2543">
          <w:rPr>
            <w:rStyle w:val="a3"/>
          </w:rPr>
          <w:t>В этом году государство впервые начислит софинансирование на взносы, сделанные по программе долгосрочных сбережений. Как работает эта программа и кому она доступна? Разбираемся вместе с финансистом Эдуардом Матвеевым в рамках нашей постоянной рубрики “Личный счет”.</w:t>
        </w:r>
        <w:r>
          <w:rPr>
            <w:webHidden/>
          </w:rPr>
          <w:tab/>
        </w:r>
        <w:r>
          <w:rPr>
            <w:webHidden/>
          </w:rPr>
          <w:fldChar w:fldCharType="begin"/>
        </w:r>
        <w:r>
          <w:rPr>
            <w:webHidden/>
          </w:rPr>
          <w:instrText xml:space="preserve"> PAGEREF _Toc198878669 \h </w:instrText>
        </w:r>
        <w:r>
          <w:rPr>
            <w:webHidden/>
          </w:rPr>
        </w:r>
        <w:r>
          <w:rPr>
            <w:webHidden/>
          </w:rPr>
          <w:fldChar w:fldCharType="separate"/>
        </w:r>
        <w:r w:rsidR="004767CA">
          <w:rPr>
            <w:webHidden/>
          </w:rPr>
          <w:t>16</w:t>
        </w:r>
        <w:r>
          <w:rPr>
            <w:webHidden/>
          </w:rPr>
          <w:fldChar w:fldCharType="end"/>
        </w:r>
      </w:hyperlink>
    </w:p>
    <w:p w14:paraId="2C5B0A58" w14:textId="2ADE75D3"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70" w:history="1">
        <w:r w:rsidRPr="009F2543">
          <w:rPr>
            <w:rStyle w:val="a3"/>
            <w:noProof/>
          </w:rPr>
          <w:t>Пенсия.pro, 22.05.2025, Программа долгосрочных сбережений увеличивает отток средств из индивидуальных программ — НПФ</w:t>
        </w:r>
        <w:r>
          <w:rPr>
            <w:noProof/>
            <w:webHidden/>
          </w:rPr>
          <w:tab/>
        </w:r>
        <w:r>
          <w:rPr>
            <w:noProof/>
            <w:webHidden/>
          </w:rPr>
          <w:fldChar w:fldCharType="begin"/>
        </w:r>
        <w:r>
          <w:rPr>
            <w:noProof/>
            <w:webHidden/>
          </w:rPr>
          <w:instrText xml:space="preserve"> PAGEREF _Toc198878670 \h </w:instrText>
        </w:r>
        <w:r>
          <w:rPr>
            <w:noProof/>
            <w:webHidden/>
          </w:rPr>
        </w:r>
        <w:r>
          <w:rPr>
            <w:noProof/>
            <w:webHidden/>
          </w:rPr>
          <w:fldChar w:fldCharType="separate"/>
        </w:r>
        <w:r w:rsidR="004767CA">
          <w:rPr>
            <w:noProof/>
            <w:webHidden/>
          </w:rPr>
          <w:t>16</w:t>
        </w:r>
        <w:r>
          <w:rPr>
            <w:noProof/>
            <w:webHidden/>
          </w:rPr>
          <w:fldChar w:fldCharType="end"/>
        </w:r>
      </w:hyperlink>
    </w:p>
    <w:p w14:paraId="3BA89208" w14:textId="4455E61E" w:rsidR="00496360" w:rsidRDefault="00496360">
      <w:pPr>
        <w:pStyle w:val="31"/>
        <w:rPr>
          <w:rFonts w:asciiTheme="minorHAnsi" w:eastAsiaTheme="minorEastAsia" w:hAnsiTheme="minorHAnsi" w:cstheme="minorBidi"/>
          <w:kern w:val="2"/>
          <w14:ligatures w14:val="standardContextual"/>
        </w:rPr>
      </w:pPr>
      <w:hyperlink w:anchor="_Toc198878671" w:history="1">
        <w:r w:rsidRPr="009F2543">
          <w:rPr>
            <w:rStyle w:val="a3"/>
          </w:rPr>
          <w:t>Больше половины негосударственных пенсионных фондов (56 %) считают, что появление программы долгосрочных сбережений вызовет отток участников индивидуальных пенсионных программ. Это показал опрос НАПФ.</w:t>
        </w:r>
        <w:r>
          <w:rPr>
            <w:webHidden/>
          </w:rPr>
          <w:tab/>
        </w:r>
        <w:r>
          <w:rPr>
            <w:webHidden/>
          </w:rPr>
          <w:fldChar w:fldCharType="begin"/>
        </w:r>
        <w:r>
          <w:rPr>
            <w:webHidden/>
          </w:rPr>
          <w:instrText xml:space="preserve"> PAGEREF _Toc198878671 \h </w:instrText>
        </w:r>
        <w:r>
          <w:rPr>
            <w:webHidden/>
          </w:rPr>
        </w:r>
        <w:r>
          <w:rPr>
            <w:webHidden/>
          </w:rPr>
          <w:fldChar w:fldCharType="separate"/>
        </w:r>
        <w:r w:rsidR="004767CA">
          <w:rPr>
            <w:webHidden/>
          </w:rPr>
          <w:t>16</w:t>
        </w:r>
        <w:r>
          <w:rPr>
            <w:webHidden/>
          </w:rPr>
          <w:fldChar w:fldCharType="end"/>
        </w:r>
      </w:hyperlink>
    </w:p>
    <w:p w14:paraId="4CF7225C" w14:textId="30162EB6"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72" w:history="1">
        <w:r w:rsidRPr="009F2543">
          <w:rPr>
            <w:rStyle w:val="a3"/>
            <w:noProof/>
          </w:rPr>
          <w:t>its.1c.ru, 22.05.2025, Минфин России планирует улучшить систему долгосрочных сбережений</w:t>
        </w:r>
        <w:r>
          <w:rPr>
            <w:noProof/>
            <w:webHidden/>
          </w:rPr>
          <w:tab/>
        </w:r>
        <w:r>
          <w:rPr>
            <w:noProof/>
            <w:webHidden/>
          </w:rPr>
          <w:fldChar w:fldCharType="begin"/>
        </w:r>
        <w:r>
          <w:rPr>
            <w:noProof/>
            <w:webHidden/>
          </w:rPr>
          <w:instrText xml:space="preserve"> PAGEREF _Toc198878672 \h </w:instrText>
        </w:r>
        <w:r>
          <w:rPr>
            <w:noProof/>
            <w:webHidden/>
          </w:rPr>
        </w:r>
        <w:r>
          <w:rPr>
            <w:noProof/>
            <w:webHidden/>
          </w:rPr>
          <w:fldChar w:fldCharType="separate"/>
        </w:r>
        <w:r w:rsidR="004767CA">
          <w:rPr>
            <w:noProof/>
            <w:webHidden/>
          </w:rPr>
          <w:t>17</w:t>
        </w:r>
        <w:r>
          <w:rPr>
            <w:noProof/>
            <w:webHidden/>
          </w:rPr>
          <w:fldChar w:fldCharType="end"/>
        </w:r>
      </w:hyperlink>
    </w:p>
    <w:p w14:paraId="3FEDFB03" w14:textId="60A22AF8" w:rsidR="00496360" w:rsidRDefault="00496360">
      <w:pPr>
        <w:pStyle w:val="31"/>
        <w:rPr>
          <w:rFonts w:asciiTheme="minorHAnsi" w:eastAsiaTheme="minorEastAsia" w:hAnsiTheme="minorHAnsi" w:cstheme="minorBidi"/>
          <w:kern w:val="2"/>
          <w14:ligatures w14:val="standardContextual"/>
        </w:rPr>
      </w:pPr>
      <w:hyperlink w:anchor="_Toc198878673" w:history="1">
        <w:r w:rsidRPr="009F2543">
          <w:rPr>
            <w:rStyle w:val="a3"/>
          </w:rPr>
          <w:t>В 2024 году в России была запущена программа долгосрочных сбережений (ПДС) с целью предоставления гражданам дополнительной возможности для накопления средств. Программа предусматривает различные меры господдержки – от софинансирования взносов до налоговых вычетов. По итогам первого года работы ПДС Минфин России планирует внести поправки в программу в части налоговых инструментов. Какие ожидаются изменения, расскажем ниже.</w:t>
        </w:r>
        <w:r>
          <w:rPr>
            <w:webHidden/>
          </w:rPr>
          <w:tab/>
        </w:r>
        <w:r>
          <w:rPr>
            <w:webHidden/>
          </w:rPr>
          <w:fldChar w:fldCharType="begin"/>
        </w:r>
        <w:r>
          <w:rPr>
            <w:webHidden/>
          </w:rPr>
          <w:instrText xml:space="preserve"> PAGEREF _Toc198878673 \h </w:instrText>
        </w:r>
        <w:r>
          <w:rPr>
            <w:webHidden/>
          </w:rPr>
        </w:r>
        <w:r>
          <w:rPr>
            <w:webHidden/>
          </w:rPr>
          <w:fldChar w:fldCharType="separate"/>
        </w:r>
        <w:r w:rsidR="004767CA">
          <w:rPr>
            <w:webHidden/>
          </w:rPr>
          <w:t>17</w:t>
        </w:r>
        <w:r>
          <w:rPr>
            <w:webHidden/>
          </w:rPr>
          <w:fldChar w:fldCharType="end"/>
        </w:r>
      </w:hyperlink>
    </w:p>
    <w:p w14:paraId="27C388E5" w14:textId="577EAF5B"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74" w:history="1">
        <w:r w:rsidRPr="009F2543">
          <w:rPr>
            <w:rStyle w:val="a3"/>
            <w:noProof/>
          </w:rPr>
          <w:t>Банки.ру, 22.05.2025, Почта Банк раскрыл сумму, которую вносят клиенты для долгосрочных сбережений</w:t>
        </w:r>
        <w:r>
          <w:rPr>
            <w:noProof/>
            <w:webHidden/>
          </w:rPr>
          <w:tab/>
        </w:r>
        <w:r>
          <w:rPr>
            <w:noProof/>
            <w:webHidden/>
          </w:rPr>
          <w:fldChar w:fldCharType="begin"/>
        </w:r>
        <w:r>
          <w:rPr>
            <w:noProof/>
            <w:webHidden/>
          </w:rPr>
          <w:instrText xml:space="preserve"> PAGEREF _Toc198878674 \h </w:instrText>
        </w:r>
        <w:r>
          <w:rPr>
            <w:noProof/>
            <w:webHidden/>
          </w:rPr>
        </w:r>
        <w:r>
          <w:rPr>
            <w:noProof/>
            <w:webHidden/>
          </w:rPr>
          <w:fldChar w:fldCharType="separate"/>
        </w:r>
        <w:r w:rsidR="004767CA">
          <w:rPr>
            <w:noProof/>
            <w:webHidden/>
          </w:rPr>
          <w:t>18</w:t>
        </w:r>
        <w:r>
          <w:rPr>
            <w:noProof/>
            <w:webHidden/>
          </w:rPr>
          <w:fldChar w:fldCharType="end"/>
        </w:r>
      </w:hyperlink>
    </w:p>
    <w:p w14:paraId="136774C3" w14:textId="300B57C2" w:rsidR="00496360" w:rsidRDefault="00496360">
      <w:pPr>
        <w:pStyle w:val="31"/>
        <w:rPr>
          <w:rFonts w:asciiTheme="minorHAnsi" w:eastAsiaTheme="minorEastAsia" w:hAnsiTheme="minorHAnsi" w:cstheme="minorBidi"/>
          <w:kern w:val="2"/>
          <w14:ligatures w14:val="standardContextual"/>
        </w:rPr>
      </w:pPr>
      <w:hyperlink w:anchor="_Toc198878675" w:history="1">
        <w:r w:rsidRPr="009F2543">
          <w:rPr>
            <w:rStyle w:val="a3"/>
          </w:rPr>
          <w:t>С начала 2025 года объем взносов клиентов Почта Банка в Программу долгосрочных сбережений (ПДС) от НПФ ВТБ превысил 1,6 млрд рублей. При этом средняя сумма взноса составила 98 440 рублей. Чаще всего предложением пользовались женщины - на их долю приходится 65 % всех заключенных договоров. Всего же с начала старта продаж объем взносов клиентов достиг более 4,7 млрд рублей.</w:t>
        </w:r>
        <w:r>
          <w:rPr>
            <w:webHidden/>
          </w:rPr>
          <w:tab/>
        </w:r>
        <w:r>
          <w:rPr>
            <w:webHidden/>
          </w:rPr>
          <w:fldChar w:fldCharType="begin"/>
        </w:r>
        <w:r>
          <w:rPr>
            <w:webHidden/>
          </w:rPr>
          <w:instrText xml:space="preserve"> PAGEREF _Toc198878675 \h </w:instrText>
        </w:r>
        <w:r>
          <w:rPr>
            <w:webHidden/>
          </w:rPr>
        </w:r>
        <w:r>
          <w:rPr>
            <w:webHidden/>
          </w:rPr>
          <w:fldChar w:fldCharType="separate"/>
        </w:r>
        <w:r w:rsidR="004767CA">
          <w:rPr>
            <w:webHidden/>
          </w:rPr>
          <w:t>18</w:t>
        </w:r>
        <w:r>
          <w:rPr>
            <w:webHidden/>
          </w:rPr>
          <w:fldChar w:fldCharType="end"/>
        </w:r>
      </w:hyperlink>
    </w:p>
    <w:p w14:paraId="02F71FD4" w14:textId="31BD9446"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76" w:history="1">
        <w:r w:rsidRPr="009F2543">
          <w:rPr>
            <w:rStyle w:val="a3"/>
            <w:noProof/>
          </w:rPr>
          <w:t>PrimaMedia, 22.05.2025, Плюс 8 000 рублей: раскрыты 3 простых способа увеличить пенсию</w:t>
        </w:r>
        <w:r>
          <w:rPr>
            <w:noProof/>
            <w:webHidden/>
          </w:rPr>
          <w:tab/>
        </w:r>
        <w:r>
          <w:rPr>
            <w:noProof/>
            <w:webHidden/>
          </w:rPr>
          <w:fldChar w:fldCharType="begin"/>
        </w:r>
        <w:r>
          <w:rPr>
            <w:noProof/>
            <w:webHidden/>
          </w:rPr>
          <w:instrText xml:space="preserve"> PAGEREF _Toc198878676 \h </w:instrText>
        </w:r>
        <w:r>
          <w:rPr>
            <w:noProof/>
            <w:webHidden/>
          </w:rPr>
        </w:r>
        <w:r>
          <w:rPr>
            <w:noProof/>
            <w:webHidden/>
          </w:rPr>
          <w:fldChar w:fldCharType="separate"/>
        </w:r>
        <w:r w:rsidR="004767CA">
          <w:rPr>
            <w:noProof/>
            <w:webHidden/>
          </w:rPr>
          <w:t>19</w:t>
        </w:r>
        <w:r>
          <w:rPr>
            <w:noProof/>
            <w:webHidden/>
          </w:rPr>
          <w:fldChar w:fldCharType="end"/>
        </w:r>
      </w:hyperlink>
    </w:p>
    <w:p w14:paraId="5D8CCA53" w14:textId="5823488D" w:rsidR="00496360" w:rsidRDefault="00496360">
      <w:pPr>
        <w:pStyle w:val="31"/>
        <w:rPr>
          <w:rFonts w:asciiTheme="minorHAnsi" w:eastAsiaTheme="minorEastAsia" w:hAnsiTheme="minorHAnsi" w:cstheme="minorBidi"/>
          <w:kern w:val="2"/>
          <w14:ligatures w14:val="standardContextual"/>
        </w:rPr>
      </w:pPr>
      <w:hyperlink w:anchor="_Toc198878677" w:history="1">
        <w:r w:rsidRPr="009F2543">
          <w:rPr>
            <w:rStyle w:val="a3"/>
          </w:rPr>
          <w:t>Несмотря на регулярные индексации, средний размер пенсии в России составляет чуть более 23 000 рублей — этого недостаточно для комфортного уровня жизни. Чтобы не зависеть только от государственного обеспечения, эксперты советуют задумываться о накоплениях заранее. По словам президента Национальной ассоциации негосударственных пенсионных фондов Сергея Белякова, оптимальная пенсия должна составлять не менее 46% от прежнего заработка. Добиться этого можно, начав откладывать минимум 5% своей зарплаты не позже 40 лет.</w:t>
        </w:r>
        <w:r>
          <w:rPr>
            <w:webHidden/>
          </w:rPr>
          <w:tab/>
        </w:r>
        <w:r>
          <w:rPr>
            <w:webHidden/>
          </w:rPr>
          <w:fldChar w:fldCharType="begin"/>
        </w:r>
        <w:r>
          <w:rPr>
            <w:webHidden/>
          </w:rPr>
          <w:instrText xml:space="preserve"> PAGEREF _Toc198878677 \h </w:instrText>
        </w:r>
        <w:r>
          <w:rPr>
            <w:webHidden/>
          </w:rPr>
        </w:r>
        <w:r>
          <w:rPr>
            <w:webHidden/>
          </w:rPr>
          <w:fldChar w:fldCharType="separate"/>
        </w:r>
        <w:r w:rsidR="004767CA">
          <w:rPr>
            <w:webHidden/>
          </w:rPr>
          <w:t>19</w:t>
        </w:r>
        <w:r>
          <w:rPr>
            <w:webHidden/>
          </w:rPr>
          <w:fldChar w:fldCharType="end"/>
        </w:r>
      </w:hyperlink>
    </w:p>
    <w:p w14:paraId="7D3AC8D6" w14:textId="793FF196"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78" w:history="1">
        <w:r w:rsidRPr="009F2543">
          <w:rPr>
            <w:rStyle w:val="a3"/>
            <w:noProof/>
          </w:rPr>
          <w:t>Вести Белгород, 22.05.2025, Свыше 15 тысяч договоров долгосрочных сбережений заключили белгородцы за первый квартал 2025 года</w:t>
        </w:r>
        <w:r>
          <w:rPr>
            <w:noProof/>
            <w:webHidden/>
          </w:rPr>
          <w:tab/>
        </w:r>
        <w:r>
          <w:rPr>
            <w:noProof/>
            <w:webHidden/>
          </w:rPr>
          <w:fldChar w:fldCharType="begin"/>
        </w:r>
        <w:r>
          <w:rPr>
            <w:noProof/>
            <w:webHidden/>
          </w:rPr>
          <w:instrText xml:space="preserve"> PAGEREF _Toc198878678 \h </w:instrText>
        </w:r>
        <w:r>
          <w:rPr>
            <w:noProof/>
            <w:webHidden/>
          </w:rPr>
        </w:r>
        <w:r>
          <w:rPr>
            <w:noProof/>
            <w:webHidden/>
          </w:rPr>
          <w:fldChar w:fldCharType="separate"/>
        </w:r>
        <w:r w:rsidR="004767CA">
          <w:rPr>
            <w:noProof/>
            <w:webHidden/>
          </w:rPr>
          <w:t>20</w:t>
        </w:r>
        <w:r>
          <w:rPr>
            <w:noProof/>
            <w:webHidden/>
          </w:rPr>
          <w:fldChar w:fldCharType="end"/>
        </w:r>
      </w:hyperlink>
    </w:p>
    <w:p w14:paraId="5337C628" w14:textId="6FC9E61E" w:rsidR="00496360" w:rsidRDefault="00496360">
      <w:pPr>
        <w:pStyle w:val="31"/>
        <w:rPr>
          <w:rFonts w:asciiTheme="minorHAnsi" w:eastAsiaTheme="minorEastAsia" w:hAnsiTheme="minorHAnsi" w:cstheme="minorBidi"/>
          <w:kern w:val="2"/>
          <w14:ligatures w14:val="standardContextual"/>
        </w:rPr>
      </w:pPr>
      <w:hyperlink w:anchor="_Toc198878679" w:history="1">
        <w:r w:rsidRPr="009F2543">
          <w:rPr>
            <w:rStyle w:val="a3"/>
          </w:rPr>
          <w:t>О том, какие еще преимущества есть у программы, как в ней принять участие и кто может это сделать, рассказала заместитель управляющего белгородским отделением Банка России Инна Гребенникова.</w:t>
        </w:r>
        <w:r>
          <w:rPr>
            <w:webHidden/>
          </w:rPr>
          <w:tab/>
        </w:r>
        <w:r>
          <w:rPr>
            <w:webHidden/>
          </w:rPr>
          <w:fldChar w:fldCharType="begin"/>
        </w:r>
        <w:r>
          <w:rPr>
            <w:webHidden/>
          </w:rPr>
          <w:instrText xml:space="preserve"> PAGEREF _Toc198878679 \h </w:instrText>
        </w:r>
        <w:r>
          <w:rPr>
            <w:webHidden/>
          </w:rPr>
        </w:r>
        <w:r>
          <w:rPr>
            <w:webHidden/>
          </w:rPr>
          <w:fldChar w:fldCharType="separate"/>
        </w:r>
        <w:r w:rsidR="004767CA">
          <w:rPr>
            <w:webHidden/>
          </w:rPr>
          <w:t>20</w:t>
        </w:r>
        <w:r>
          <w:rPr>
            <w:webHidden/>
          </w:rPr>
          <w:fldChar w:fldCharType="end"/>
        </w:r>
      </w:hyperlink>
    </w:p>
    <w:p w14:paraId="1DB9D5A8" w14:textId="77B34EF3"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80" w:history="1">
        <w:r w:rsidRPr="009F2543">
          <w:rPr>
            <w:rStyle w:val="a3"/>
            <w:noProof/>
          </w:rPr>
          <w:t>Новая жизнь, 22.05.2025, Программа долгосрочных сбережений в НПФ: проще и гибче</w:t>
        </w:r>
        <w:r>
          <w:rPr>
            <w:noProof/>
            <w:webHidden/>
          </w:rPr>
          <w:tab/>
        </w:r>
        <w:r>
          <w:rPr>
            <w:noProof/>
            <w:webHidden/>
          </w:rPr>
          <w:fldChar w:fldCharType="begin"/>
        </w:r>
        <w:r>
          <w:rPr>
            <w:noProof/>
            <w:webHidden/>
          </w:rPr>
          <w:instrText xml:space="preserve"> PAGEREF _Toc198878680 \h </w:instrText>
        </w:r>
        <w:r>
          <w:rPr>
            <w:noProof/>
            <w:webHidden/>
          </w:rPr>
        </w:r>
        <w:r>
          <w:rPr>
            <w:noProof/>
            <w:webHidden/>
          </w:rPr>
          <w:fldChar w:fldCharType="separate"/>
        </w:r>
        <w:r w:rsidR="004767CA">
          <w:rPr>
            <w:noProof/>
            <w:webHidden/>
          </w:rPr>
          <w:t>20</w:t>
        </w:r>
        <w:r>
          <w:rPr>
            <w:noProof/>
            <w:webHidden/>
          </w:rPr>
          <w:fldChar w:fldCharType="end"/>
        </w:r>
      </w:hyperlink>
    </w:p>
    <w:p w14:paraId="7D4661CC" w14:textId="604C9F15" w:rsidR="00496360" w:rsidRDefault="00496360">
      <w:pPr>
        <w:pStyle w:val="31"/>
        <w:rPr>
          <w:rFonts w:asciiTheme="minorHAnsi" w:eastAsiaTheme="minorEastAsia" w:hAnsiTheme="minorHAnsi" w:cstheme="minorBidi"/>
          <w:kern w:val="2"/>
          <w14:ligatures w14:val="standardContextual"/>
        </w:rPr>
      </w:pPr>
      <w:hyperlink w:anchor="_Toc198878681" w:history="1">
        <w:r w:rsidRPr="009F2543">
          <w:rPr>
            <w:rStyle w:val="a3"/>
          </w:rPr>
          <w:t>С 1 октября 2025 года россияне смогут подключаться к программе долгосрочных сбережений (ПДС) прямо через Госуслуги. Это упростит процесс оформления договора с негосударственным пенсионным фондом (НПФ) и сделает программу доступнее для всех. Соответствующие поправки Госдума РФ одобрила в окончательном чтении.</w:t>
        </w:r>
        <w:r>
          <w:rPr>
            <w:webHidden/>
          </w:rPr>
          <w:tab/>
        </w:r>
        <w:r>
          <w:rPr>
            <w:webHidden/>
          </w:rPr>
          <w:fldChar w:fldCharType="begin"/>
        </w:r>
        <w:r>
          <w:rPr>
            <w:webHidden/>
          </w:rPr>
          <w:instrText xml:space="preserve"> PAGEREF _Toc198878681 \h </w:instrText>
        </w:r>
        <w:r>
          <w:rPr>
            <w:webHidden/>
          </w:rPr>
        </w:r>
        <w:r>
          <w:rPr>
            <w:webHidden/>
          </w:rPr>
          <w:fldChar w:fldCharType="separate"/>
        </w:r>
        <w:r w:rsidR="004767CA">
          <w:rPr>
            <w:webHidden/>
          </w:rPr>
          <w:t>20</w:t>
        </w:r>
        <w:r>
          <w:rPr>
            <w:webHidden/>
          </w:rPr>
          <w:fldChar w:fldCharType="end"/>
        </w:r>
      </w:hyperlink>
    </w:p>
    <w:p w14:paraId="1022D22A" w14:textId="1F4E5C04"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82" w:history="1">
        <w:r w:rsidRPr="009F2543">
          <w:rPr>
            <w:rStyle w:val="a3"/>
            <w:noProof/>
          </w:rPr>
          <w:t>Городские новости, 22.05.2025, Жители Ярославской области отложили на пенсию более 1,1 млрд рублей</w:t>
        </w:r>
        <w:r>
          <w:rPr>
            <w:noProof/>
            <w:webHidden/>
          </w:rPr>
          <w:tab/>
        </w:r>
        <w:r>
          <w:rPr>
            <w:noProof/>
            <w:webHidden/>
          </w:rPr>
          <w:fldChar w:fldCharType="begin"/>
        </w:r>
        <w:r>
          <w:rPr>
            <w:noProof/>
            <w:webHidden/>
          </w:rPr>
          <w:instrText xml:space="preserve"> PAGEREF _Toc198878682 \h </w:instrText>
        </w:r>
        <w:r>
          <w:rPr>
            <w:noProof/>
            <w:webHidden/>
          </w:rPr>
        </w:r>
        <w:r>
          <w:rPr>
            <w:noProof/>
            <w:webHidden/>
          </w:rPr>
          <w:fldChar w:fldCharType="separate"/>
        </w:r>
        <w:r w:rsidR="004767CA">
          <w:rPr>
            <w:noProof/>
            <w:webHidden/>
          </w:rPr>
          <w:t>21</w:t>
        </w:r>
        <w:r>
          <w:rPr>
            <w:noProof/>
            <w:webHidden/>
          </w:rPr>
          <w:fldChar w:fldCharType="end"/>
        </w:r>
      </w:hyperlink>
    </w:p>
    <w:p w14:paraId="22E53CE6" w14:textId="7E73E974" w:rsidR="00496360" w:rsidRDefault="00496360">
      <w:pPr>
        <w:pStyle w:val="31"/>
        <w:rPr>
          <w:rFonts w:asciiTheme="minorHAnsi" w:eastAsiaTheme="minorEastAsia" w:hAnsiTheme="minorHAnsi" w:cstheme="minorBidi"/>
          <w:kern w:val="2"/>
          <w14:ligatures w14:val="standardContextual"/>
        </w:rPr>
      </w:pPr>
      <w:hyperlink w:anchor="_Toc198878683" w:history="1">
        <w:r w:rsidRPr="009F2543">
          <w:rPr>
            <w:rStyle w:val="a3"/>
          </w:rPr>
          <w:t>Более 12 тысяч договоров по программе долгосрочных сбережений заключили жители региона в первом квартале текущего года. В качестве взносов по программе в негосударственные пенсионные фонды перечислено более 270 млн рублей, а вместе с заключенными договорами в прошлом году – 1,17 млрд. Такие цифры озвучили в Ярославском отделении Банка России.</w:t>
        </w:r>
        <w:r>
          <w:rPr>
            <w:webHidden/>
          </w:rPr>
          <w:tab/>
        </w:r>
        <w:r>
          <w:rPr>
            <w:webHidden/>
          </w:rPr>
          <w:fldChar w:fldCharType="begin"/>
        </w:r>
        <w:r>
          <w:rPr>
            <w:webHidden/>
          </w:rPr>
          <w:instrText xml:space="preserve"> PAGEREF _Toc198878683 \h </w:instrText>
        </w:r>
        <w:r>
          <w:rPr>
            <w:webHidden/>
          </w:rPr>
        </w:r>
        <w:r>
          <w:rPr>
            <w:webHidden/>
          </w:rPr>
          <w:fldChar w:fldCharType="separate"/>
        </w:r>
        <w:r w:rsidR="004767CA">
          <w:rPr>
            <w:webHidden/>
          </w:rPr>
          <w:t>21</w:t>
        </w:r>
        <w:r>
          <w:rPr>
            <w:webHidden/>
          </w:rPr>
          <w:fldChar w:fldCharType="end"/>
        </w:r>
      </w:hyperlink>
    </w:p>
    <w:p w14:paraId="4F5DFA67" w14:textId="28102B3D"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84" w:history="1">
        <w:r w:rsidRPr="009F2543">
          <w:rPr>
            <w:rStyle w:val="a3"/>
            <w:noProof/>
          </w:rPr>
          <w:t>Молодежный портал Вологодской области, 22.05.2025, Вологжан приглашают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_Toc198878684 \h </w:instrText>
        </w:r>
        <w:r>
          <w:rPr>
            <w:noProof/>
            <w:webHidden/>
          </w:rPr>
        </w:r>
        <w:r>
          <w:rPr>
            <w:noProof/>
            <w:webHidden/>
          </w:rPr>
          <w:fldChar w:fldCharType="separate"/>
        </w:r>
        <w:r w:rsidR="004767CA">
          <w:rPr>
            <w:noProof/>
            <w:webHidden/>
          </w:rPr>
          <w:t>21</w:t>
        </w:r>
        <w:r>
          <w:rPr>
            <w:noProof/>
            <w:webHidden/>
          </w:rPr>
          <w:fldChar w:fldCharType="end"/>
        </w:r>
      </w:hyperlink>
    </w:p>
    <w:p w14:paraId="635C19C2" w14:textId="2C6E9A5C" w:rsidR="00496360" w:rsidRDefault="00496360">
      <w:pPr>
        <w:pStyle w:val="31"/>
        <w:rPr>
          <w:rFonts w:asciiTheme="minorHAnsi" w:eastAsiaTheme="minorEastAsia" w:hAnsiTheme="minorHAnsi" w:cstheme="minorBidi"/>
          <w:kern w:val="2"/>
          <w14:ligatures w14:val="standardContextual"/>
        </w:rPr>
      </w:pPr>
      <w:hyperlink w:anchor="_Toc198878685" w:history="1">
        <w:r w:rsidRPr="009F2543">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_Toc198878685 \h </w:instrText>
        </w:r>
        <w:r>
          <w:rPr>
            <w:webHidden/>
          </w:rPr>
        </w:r>
        <w:r>
          <w:rPr>
            <w:webHidden/>
          </w:rPr>
          <w:fldChar w:fldCharType="separate"/>
        </w:r>
        <w:r w:rsidR="004767CA">
          <w:rPr>
            <w:webHidden/>
          </w:rPr>
          <w:t>21</w:t>
        </w:r>
        <w:r>
          <w:rPr>
            <w:webHidden/>
          </w:rPr>
          <w:fldChar w:fldCharType="end"/>
        </w:r>
      </w:hyperlink>
    </w:p>
    <w:p w14:paraId="5F55073C" w14:textId="54828AEC"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86" w:history="1">
        <w:r w:rsidRPr="009F2543">
          <w:rPr>
            <w:rStyle w:val="a3"/>
            <w:noProof/>
          </w:rPr>
          <w:t>minfin.astrobl.ru, 22.05.2025, Как перевести пенсионные накопления в Программу долгосрочных сбережений?</w:t>
        </w:r>
        <w:r>
          <w:rPr>
            <w:noProof/>
            <w:webHidden/>
          </w:rPr>
          <w:tab/>
        </w:r>
        <w:r>
          <w:rPr>
            <w:noProof/>
            <w:webHidden/>
          </w:rPr>
          <w:fldChar w:fldCharType="begin"/>
        </w:r>
        <w:r>
          <w:rPr>
            <w:noProof/>
            <w:webHidden/>
          </w:rPr>
          <w:instrText xml:space="preserve"> PAGEREF _Toc198878686 \h </w:instrText>
        </w:r>
        <w:r>
          <w:rPr>
            <w:noProof/>
            <w:webHidden/>
          </w:rPr>
        </w:r>
        <w:r>
          <w:rPr>
            <w:noProof/>
            <w:webHidden/>
          </w:rPr>
          <w:fldChar w:fldCharType="separate"/>
        </w:r>
        <w:r w:rsidR="004767CA">
          <w:rPr>
            <w:noProof/>
            <w:webHidden/>
          </w:rPr>
          <w:t>22</w:t>
        </w:r>
        <w:r>
          <w:rPr>
            <w:noProof/>
            <w:webHidden/>
          </w:rPr>
          <w:fldChar w:fldCharType="end"/>
        </w:r>
      </w:hyperlink>
    </w:p>
    <w:p w14:paraId="5C0367E1" w14:textId="54E645ED" w:rsidR="00496360" w:rsidRDefault="00496360">
      <w:pPr>
        <w:pStyle w:val="31"/>
        <w:rPr>
          <w:rFonts w:asciiTheme="minorHAnsi" w:eastAsiaTheme="minorEastAsia" w:hAnsiTheme="minorHAnsi" w:cstheme="minorBidi"/>
          <w:kern w:val="2"/>
          <w14:ligatures w14:val="standardContextual"/>
        </w:rPr>
      </w:pPr>
      <w:hyperlink w:anchor="_Toc198878687" w:history="1">
        <w:r w:rsidRPr="009F2543">
          <w:rPr>
            <w:rStyle w:val="a3"/>
          </w:rPr>
          <w:t>Во всех тонкостях программы нам помогла разобраться начальник отдела регулирования негосударственных пенсионных фондов Минфина России Наталия Каменская.</w:t>
        </w:r>
        <w:r>
          <w:rPr>
            <w:webHidden/>
          </w:rPr>
          <w:tab/>
        </w:r>
        <w:r>
          <w:rPr>
            <w:webHidden/>
          </w:rPr>
          <w:fldChar w:fldCharType="begin"/>
        </w:r>
        <w:r>
          <w:rPr>
            <w:webHidden/>
          </w:rPr>
          <w:instrText xml:space="preserve"> PAGEREF _Toc198878687 \h </w:instrText>
        </w:r>
        <w:r>
          <w:rPr>
            <w:webHidden/>
          </w:rPr>
        </w:r>
        <w:r>
          <w:rPr>
            <w:webHidden/>
          </w:rPr>
          <w:fldChar w:fldCharType="separate"/>
        </w:r>
        <w:r w:rsidR="004767CA">
          <w:rPr>
            <w:webHidden/>
          </w:rPr>
          <w:t>22</w:t>
        </w:r>
        <w:r>
          <w:rPr>
            <w:webHidden/>
          </w:rPr>
          <w:fldChar w:fldCharType="end"/>
        </w:r>
      </w:hyperlink>
    </w:p>
    <w:p w14:paraId="09B50FD6" w14:textId="4F92903F"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688" w:history="1">
        <w:r w:rsidRPr="009F254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_Toc198878688 \h </w:instrText>
        </w:r>
        <w:r>
          <w:rPr>
            <w:noProof/>
            <w:webHidden/>
          </w:rPr>
        </w:r>
        <w:r>
          <w:rPr>
            <w:noProof/>
            <w:webHidden/>
          </w:rPr>
          <w:fldChar w:fldCharType="separate"/>
        </w:r>
        <w:r w:rsidR="004767CA">
          <w:rPr>
            <w:noProof/>
            <w:webHidden/>
          </w:rPr>
          <w:t>23</w:t>
        </w:r>
        <w:r>
          <w:rPr>
            <w:noProof/>
            <w:webHidden/>
          </w:rPr>
          <w:fldChar w:fldCharType="end"/>
        </w:r>
      </w:hyperlink>
    </w:p>
    <w:p w14:paraId="022D4A34" w14:textId="5EC34D33"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89" w:history="1">
        <w:r w:rsidRPr="009F2543">
          <w:rPr>
            <w:rStyle w:val="a3"/>
            <w:noProof/>
          </w:rPr>
          <w:t>Газета.ру, 22.05.2025, Марина ЯРДАЕВА, Что не так с пенсионной системой России</w:t>
        </w:r>
        <w:r>
          <w:rPr>
            <w:noProof/>
            <w:webHidden/>
          </w:rPr>
          <w:tab/>
        </w:r>
        <w:r>
          <w:rPr>
            <w:noProof/>
            <w:webHidden/>
          </w:rPr>
          <w:fldChar w:fldCharType="begin"/>
        </w:r>
        <w:r>
          <w:rPr>
            <w:noProof/>
            <w:webHidden/>
          </w:rPr>
          <w:instrText xml:space="preserve"> PAGEREF _Toc198878689 \h </w:instrText>
        </w:r>
        <w:r>
          <w:rPr>
            <w:noProof/>
            <w:webHidden/>
          </w:rPr>
        </w:r>
        <w:r>
          <w:rPr>
            <w:noProof/>
            <w:webHidden/>
          </w:rPr>
          <w:fldChar w:fldCharType="separate"/>
        </w:r>
        <w:r w:rsidR="004767CA">
          <w:rPr>
            <w:noProof/>
            <w:webHidden/>
          </w:rPr>
          <w:t>23</w:t>
        </w:r>
        <w:r>
          <w:rPr>
            <w:noProof/>
            <w:webHidden/>
          </w:rPr>
          <w:fldChar w:fldCharType="end"/>
        </w:r>
      </w:hyperlink>
    </w:p>
    <w:p w14:paraId="1E846EFB" w14:textId="07EF71A0" w:rsidR="00496360" w:rsidRDefault="00496360">
      <w:pPr>
        <w:pStyle w:val="31"/>
        <w:rPr>
          <w:rFonts w:asciiTheme="minorHAnsi" w:eastAsiaTheme="minorEastAsia" w:hAnsiTheme="minorHAnsi" w:cstheme="minorBidi"/>
          <w:kern w:val="2"/>
          <w14:ligatures w14:val="standardContextual"/>
        </w:rPr>
      </w:pPr>
      <w:hyperlink w:anchor="_Toc198878690" w:history="1">
        <w:r w:rsidRPr="009F2543">
          <w:rPr>
            <w:rStyle w:val="a3"/>
          </w:rPr>
          <w:t>Средняя страховая пенсия в России составила 24 тысячи рублей. Средняя. Не минимальная. И это невероятно мало. На такие деньги невозможно жить. Это значит, надо что-то менять. Значит, нужна реформа пенсионной системы.</w:t>
        </w:r>
        <w:r>
          <w:rPr>
            <w:webHidden/>
          </w:rPr>
          <w:tab/>
        </w:r>
        <w:r>
          <w:rPr>
            <w:webHidden/>
          </w:rPr>
          <w:fldChar w:fldCharType="begin"/>
        </w:r>
        <w:r>
          <w:rPr>
            <w:webHidden/>
          </w:rPr>
          <w:instrText xml:space="preserve"> PAGEREF _Toc198878690 \h </w:instrText>
        </w:r>
        <w:r>
          <w:rPr>
            <w:webHidden/>
          </w:rPr>
        </w:r>
        <w:r>
          <w:rPr>
            <w:webHidden/>
          </w:rPr>
          <w:fldChar w:fldCharType="separate"/>
        </w:r>
        <w:r w:rsidR="004767CA">
          <w:rPr>
            <w:webHidden/>
          </w:rPr>
          <w:t>23</w:t>
        </w:r>
        <w:r>
          <w:rPr>
            <w:webHidden/>
          </w:rPr>
          <w:fldChar w:fldCharType="end"/>
        </w:r>
      </w:hyperlink>
    </w:p>
    <w:p w14:paraId="59A24E9A" w14:textId="37D9AB68"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91" w:history="1">
        <w:r w:rsidRPr="009F2543">
          <w:rPr>
            <w:rStyle w:val="a3"/>
            <w:noProof/>
          </w:rPr>
          <w:t>Российская газета, 22.05.2025, В Соцфонде напомнили, за что назначают страховой стаж, помимо работы</w:t>
        </w:r>
        <w:r>
          <w:rPr>
            <w:noProof/>
            <w:webHidden/>
          </w:rPr>
          <w:tab/>
        </w:r>
        <w:r>
          <w:rPr>
            <w:noProof/>
            <w:webHidden/>
          </w:rPr>
          <w:fldChar w:fldCharType="begin"/>
        </w:r>
        <w:r>
          <w:rPr>
            <w:noProof/>
            <w:webHidden/>
          </w:rPr>
          <w:instrText xml:space="preserve"> PAGEREF _Toc198878691 \h </w:instrText>
        </w:r>
        <w:r>
          <w:rPr>
            <w:noProof/>
            <w:webHidden/>
          </w:rPr>
        </w:r>
        <w:r>
          <w:rPr>
            <w:noProof/>
            <w:webHidden/>
          </w:rPr>
          <w:fldChar w:fldCharType="separate"/>
        </w:r>
        <w:r w:rsidR="004767CA">
          <w:rPr>
            <w:noProof/>
            <w:webHidden/>
          </w:rPr>
          <w:t>25</w:t>
        </w:r>
        <w:r>
          <w:rPr>
            <w:noProof/>
            <w:webHidden/>
          </w:rPr>
          <w:fldChar w:fldCharType="end"/>
        </w:r>
      </w:hyperlink>
    </w:p>
    <w:p w14:paraId="42AE5C5C" w14:textId="4BC94196" w:rsidR="00496360" w:rsidRDefault="00496360">
      <w:pPr>
        <w:pStyle w:val="31"/>
        <w:rPr>
          <w:rFonts w:asciiTheme="minorHAnsi" w:eastAsiaTheme="minorEastAsia" w:hAnsiTheme="minorHAnsi" w:cstheme="minorBidi"/>
          <w:kern w:val="2"/>
          <w14:ligatures w14:val="standardContextual"/>
        </w:rPr>
      </w:pPr>
      <w:hyperlink w:anchor="_Toc198878692" w:history="1">
        <w:r w:rsidRPr="009F2543">
          <w:rPr>
            <w:rStyle w:val="a3"/>
          </w:rPr>
          <w:t>В страховой стаж человека, необходимый для получения пенсии, включаются не только те периоды, когда он официально работал и работодатели за него платили страховые взносы, но время службы в армии, ухода за ребенком до 1,5 года или пожилым родственником. Об этом напомнили в пресс-службе Социального фонда России.</w:t>
        </w:r>
        <w:r>
          <w:rPr>
            <w:webHidden/>
          </w:rPr>
          <w:tab/>
        </w:r>
        <w:r>
          <w:rPr>
            <w:webHidden/>
          </w:rPr>
          <w:fldChar w:fldCharType="begin"/>
        </w:r>
        <w:r>
          <w:rPr>
            <w:webHidden/>
          </w:rPr>
          <w:instrText xml:space="preserve"> PAGEREF _Toc198878692 \h </w:instrText>
        </w:r>
        <w:r>
          <w:rPr>
            <w:webHidden/>
          </w:rPr>
        </w:r>
        <w:r>
          <w:rPr>
            <w:webHidden/>
          </w:rPr>
          <w:fldChar w:fldCharType="separate"/>
        </w:r>
        <w:r w:rsidR="004767CA">
          <w:rPr>
            <w:webHidden/>
          </w:rPr>
          <w:t>25</w:t>
        </w:r>
        <w:r>
          <w:rPr>
            <w:webHidden/>
          </w:rPr>
          <w:fldChar w:fldCharType="end"/>
        </w:r>
      </w:hyperlink>
    </w:p>
    <w:p w14:paraId="361A1D46" w14:textId="488DD0E4"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93" w:history="1">
        <w:r w:rsidRPr="009F2543">
          <w:rPr>
            <w:rStyle w:val="a3"/>
            <w:noProof/>
          </w:rPr>
          <w:t>Правда.ру, 22.05.2025, Три критерия: кому грозит утрата права на пенсионные выплаты</w:t>
        </w:r>
        <w:r>
          <w:rPr>
            <w:noProof/>
            <w:webHidden/>
          </w:rPr>
          <w:tab/>
        </w:r>
        <w:r>
          <w:rPr>
            <w:noProof/>
            <w:webHidden/>
          </w:rPr>
          <w:fldChar w:fldCharType="begin"/>
        </w:r>
        <w:r>
          <w:rPr>
            <w:noProof/>
            <w:webHidden/>
          </w:rPr>
          <w:instrText xml:space="preserve"> PAGEREF _Toc198878693 \h </w:instrText>
        </w:r>
        <w:r>
          <w:rPr>
            <w:noProof/>
            <w:webHidden/>
          </w:rPr>
        </w:r>
        <w:r>
          <w:rPr>
            <w:noProof/>
            <w:webHidden/>
          </w:rPr>
          <w:fldChar w:fldCharType="separate"/>
        </w:r>
        <w:r w:rsidR="004767CA">
          <w:rPr>
            <w:noProof/>
            <w:webHidden/>
          </w:rPr>
          <w:t>25</w:t>
        </w:r>
        <w:r>
          <w:rPr>
            <w:noProof/>
            <w:webHidden/>
          </w:rPr>
          <w:fldChar w:fldCharType="end"/>
        </w:r>
      </w:hyperlink>
    </w:p>
    <w:p w14:paraId="22E1D6D4" w14:textId="4E14BFCE" w:rsidR="00496360" w:rsidRDefault="00496360">
      <w:pPr>
        <w:pStyle w:val="31"/>
        <w:rPr>
          <w:rFonts w:asciiTheme="minorHAnsi" w:eastAsiaTheme="minorEastAsia" w:hAnsiTheme="minorHAnsi" w:cstheme="minorBidi"/>
          <w:kern w:val="2"/>
          <w14:ligatures w14:val="standardContextual"/>
        </w:rPr>
      </w:pPr>
      <w:hyperlink w:anchor="_Toc198878694" w:history="1">
        <w:r w:rsidRPr="009F2543">
          <w:rPr>
            <w:rStyle w:val="a3"/>
          </w:rPr>
          <w:t>Илья Русяев, управляющий партнер компании «Русяев и партнеры», рассказал, как законодательные нормы могут лишить граждан права на пенсию в старости.</w:t>
        </w:r>
        <w:r>
          <w:rPr>
            <w:webHidden/>
          </w:rPr>
          <w:tab/>
        </w:r>
        <w:r>
          <w:rPr>
            <w:webHidden/>
          </w:rPr>
          <w:fldChar w:fldCharType="begin"/>
        </w:r>
        <w:r>
          <w:rPr>
            <w:webHidden/>
          </w:rPr>
          <w:instrText xml:space="preserve"> PAGEREF _Toc198878694 \h </w:instrText>
        </w:r>
        <w:r>
          <w:rPr>
            <w:webHidden/>
          </w:rPr>
        </w:r>
        <w:r>
          <w:rPr>
            <w:webHidden/>
          </w:rPr>
          <w:fldChar w:fldCharType="separate"/>
        </w:r>
        <w:r w:rsidR="004767CA">
          <w:rPr>
            <w:webHidden/>
          </w:rPr>
          <w:t>25</w:t>
        </w:r>
        <w:r>
          <w:rPr>
            <w:webHidden/>
          </w:rPr>
          <w:fldChar w:fldCharType="end"/>
        </w:r>
      </w:hyperlink>
    </w:p>
    <w:p w14:paraId="4CFB5908" w14:textId="1AC4A992"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95" w:history="1">
        <w:r w:rsidRPr="009F2543">
          <w:rPr>
            <w:rStyle w:val="a3"/>
            <w:noProof/>
          </w:rPr>
          <w:t>PRIMPRESS, 22.05.2025, Пенсионеров, которым от 56 до 93 лет, ждет сюрприз в июне. Подписан новый указ</w:t>
        </w:r>
        <w:r>
          <w:rPr>
            <w:noProof/>
            <w:webHidden/>
          </w:rPr>
          <w:tab/>
        </w:r>
        <w:r>
          <w:rPr>
            <w:noProof/>
            <w:webHidden/>
          </w:rPr>
          <w:fldChar w:fldCharType="begin"/>
        </w:r>
        <w:r>
          <w:rPr>
            <w:noProof/>
            <w:webHidden/>
          </w:rPr>
          <w:instrText xml:space="preserve"> PAGEREF _Toc198878695 \h </w:instrText>
        </w:r>
        <w:r>
          <w:rPr>
            <w:noProof/>
            <w:webHidden/>
          </w:rPr>
        </w:r>
        <w:r>
          <w:rPr>
            <w:noProof/>
            <w:webHidden/>
          </w:rPr>
          <w:fldChar w:fldCharType="separate"/>
        </w:r>
        <w:r w:rsidR="004767CA">
          <w:rPr>
            <w:noProof/>
            <w:webHidden/>
          </w:rPr>
          <w:t>26</w:t>
        </w:r>
        <w:r>
          <w:rPr>
            <w:noProof/>
            <w:webHidden/>
          </w:rPr>
          <w:fldChar w:fldCharType="end"/>
        </w:r>
      </w:hyperlink>
    </w:p>
    <w:p w14:paraId="619375D3" w14:textId="658E0659" w:rsidR="00496360" w:rsidRDefault="00496360">
      <w:pPr>
        <w:pStyle w:val="31"/>
        <w:rPr>
          <w:rFonts w:asciiTheme="minorHAnsi" w:eastAsiaTheme="minorEastAsia" w:hAnsiTheme="minorHAnsi" w:cstheme="minorBidi"/>
          <w:kern w:val="2"/>
          <w14:ligatures w14:val="standardContextual"/>
        </w:rPr>
      </w:pPr>
      <w:hyperlink w:anchor="_Toc198878696" w:history="1">
        <w:r w:rsidRPr="009F2543">
          <w:rPr>
            <w:rStyle w:val="a3"/>
          </w:rPr>
          <w:t>Пенсионерам России, достигшим 56-летнего возраста, сообщили о новом приятном известии. В июне стартует масштабная программа, доступная для пожилых граждан, включая тех, кто уже на пенсии. Об этом рассказал пенсионный эксперт Сергей Власов, как сообщает PRIMPRESS.</w:t>
        </w:r>
        <w:r>
          <w:rPr>
            <w:webHidden/>
          </w:rPr>
          <w:tab/>
        </w:r>
        <w:r>
          <w:rPr>
            <w:webHidden/>
          </w:rPr>
          <w:fldChar w:fldCharType="begin"/>
        </w:r>
        <w:r>
          <w:rPr>
            <w:webHidden/>
          </w:rPr>
          <w:instrText xml:space="preserve"> PAGEREF _Toc198878696 \h </w:instrText>
        </w:r>
        <w:r>
          <w:rPr>
            <w:webHidden/>
          </w:rPr>
        </w:r>
        <w:r>
          <w:rPr>
            <w:webHidden/>
          </w:rPr>
          <w:fldChar w:fldCharType="separate"/>
        </w:r>
        <w:r w:rsidR="004767CA">
          <w:rPr>
            <w:webHidden/>
          </w:rPr>
          <w:t>26</w:t>
        </w:r>
        <w:r>
          <w:rPr>
            <w:webHidden/>
          </w:rPr>
          <w:fldChar w:fldCharType="end"/>
        </w:r>
      </w:hyperlink>
    </w:p>
    <w:p w14:paraId="711C0B66" w14:textId="684E4827"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97" w:history="1">
        <w:r w:rsidRPr="009F2543">
          <w:rPr>
            <w:rStyle w:val="a3"/>
            <w:noProof/>
          </w:rPr>
          <w:t>Банки.ру, 22.05.2025, Большой трудовой стаж - большая пенсия: так ли это на самом деле</w:t>
        </w:r>
        <w:r>
          <w:rPr>
            <w:noProof/>
            <w:webHidden/>
          </w:rPr>
          <w:tab/>
        </w:r>
        <w:r>
          <w:rPr>
            <w:noProof/>
            <w:webHidden/>
          </w:rPr>
          <w:fldChar w:fldCharType="begin"/>
        </w:r>
        <w:r>
          <w:rPr>
            <w:noProof/>
            <w:webHidden/>
          </w:rPr>
          <w:instrText xml:space="preserve"> PAGEREF _Toc198878697 \h </w:instrText>
        </w:r>
        <w:r>
          <w:rPr>
            <w:noProof/>
            <w:webHidden/>
          </w:rPr>
        </w:r>
        <w:r>
          <w:rPr>
            <w:noProof/>
            <w:webHidden/>
          </w:rPr>
          <w:fldChar w:fldCharType="separate"/>
        </w:r>
        <w:r w:rsidR="004767CA">
          <w:rPr>
            <w:noProof/>
            <w:webHidden/>
          </w:rPr>
          <w:t>27</w:t>
        </w:r>
        <w:r>
          <w:rPr>
            <w:noProof/>
            <w:webHidden/>
          </w:rPr>
          <w:fldChar w:fldCharType="end"/>
        </w:r>
      </w:hyperlink>
    </w:p>
    <w:p w14:paraId="5BEE2989" w14:textId="243D9E39" w:rsidR="00496360" w:rsidRDefault="00496360">
      <w:pPr>
        <w:pStyle w:val="31"/>
        <w:rPr>
          <w:rFonts w:asciiTheme="minorHAnsi" w:eastAsiaTheme="minorEastAsia" w:hAnsiTheme="minorHAnsi" w:cstheme="minorBidi"/>
          <w:kern w:val="2"/>
          <w14:ligatures w14:val="standardContextual"/>
        </w:rPr>
      </w:pPr>
      <w:hyperlink w:anchor="_Toc198878698" w:history="1">
        <w:r w:rsidRPr="009F2543">
          <w:rPr>
            <w:rStyle w:val="a3"/>
          </w:rPr>
          <w:t>За последние десятилетия пенсионная система в России претерпела множество изменений - от появления коэффициентов и накопительной пенсии до повышения пенсионного возраста. Правила регулярно обновляются и дополняются, уследить за всеми бывает сложно, это часто приводит к путанице и появлению мифов. К примеру, часто говорят о доплате за 40 лет стажа каждому пенсионеру. Разбираемся, кто на самом деле может ее получить.</w:t>
        </w:r>
        <w:r>
          <w:rPr>
            <w:webHidden/>
          </w:rPr>
          <w:tab/>
        </w:r>
        <w:r>
          <w:rPr>
            <w:webHidden/>
          </w:rPr>
          <w:fldChar w:fldCharType="begin"/>
        </w:r>
        <w:r>
          <w:rPr>
            <w:webHidden/>
          </w:rPr>
          <w:instrText xml:space="preserve"> PAGEREF _Toc198878698 \h </w:instrText>
        </w:r>
        <w:r>
          <w:rPr>
            <w:webHidden/>
          </w:rPr>
        </w:r>
        <w:r>
          <w:rPr>
            <w:webHidden/>
          </w:rPr>
          <w:fldChar w:fldCharType="separate"/>
        </w:r>
        <w:r w:rsidR="004767CA">
          <w:rPr>
            <w:webHidden/>
          </w:rPr>
          <w:t>27</w:t>
        </w:r>
        <w:r>
          <w:rPr>
            <w:webHidden/>
          </w:rPr>
          <w:fldChar w:fldCharType="end"/>
        </w:r>
      </w:hyperlink>
    </w:p>
    <w:p w14:paraId="5ABC52BF" w14:textId="6ECC9C4F"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699" w:history="1">
        <w:r w:rsidRPr="009F2543">
          <w:rPr>
            <w:rStyle w:val="a3"/>
            <w:noProof/>
          </w:rPr>
          <w:t>Т-Ж, 22.05.2025, Сколько откладывать на старость, если не веришь в пенсию?</w:t>
        </w:r>
        <w:r>
          <w:rPr>
            <w:noProof/>
            <w:webHidden/>
          </w:rPr>
          <w:tab/>
        </w:r>
        <w:r>
          <w:rPr>
            <w:noProof/>
            <w:webHidden/>
          </w:rPr>
          <w:fldChar w:fldCharType="begin"/>
        </w:r>
        <w:r>
          <w:rPr>
            <w:noProof/>
            <w:webHidden/>
          </w:rPr>
          <w:instrText xml:space="preserve"> PAGEREF _Toc198878699 \h </w:instrText>
        </w:r>
        <w:r>
          <w:rPr>
            <w:noProof/>
            <w:webHidden/>
          </w:rPr>
        </w:r>
        <w:r>
          <w:rPr>
            <w:noProof/>
            <w:webHidden/>
          </w:rPr>
          <w:fldChar w:fldCharType="separate"/>
        </w:r>
        <w:r w:rsidR="004767CA">
          <w:rPr>
            <w:noProof/>
            <w:webHidden/>
          </w:rPr>
          <w:t>29</w:t>
        </w:r>
        <w:r>
          <w:rPr>
            <w:noProof/>
            <w:webHidden/>
          </w:rPr>
          <w:fldChar w:fldCharType="end"/>
        </w:r>
      </w:hyperlink>
    </w:p>
    <w:p w14:paraId="05BF4B66" w14:textId="14E2A8A2" w:rsidR="00496360" w:rsidRDefault="00496360">
      <w:pPr>
        <w:pStyle w:val="31"/>
        <w:rPr>
          <w:rFonts w:asciiTheme="minorHAnsi" w:eastAsiaTheme="minorEastAsia" w:hAnsiTheme="minorHAnsi" w:cstheme="minorBidi"/>
          <w:kern w:val="2"/>
          <w14:ligatures w14:val="standardContextual"/>
        </w:rPr>
      </w:pPr>
      <w:hyperlink w:anchor="_Toc198878700" w:history="1">
        <w:r w:rsidRPr="009F2543">
          <w:rPr>
            <w:rStyle w:val="a3"/>
          </w:rPr>
          <w:t>Средняя пенсия в России в 2025 году — около 23 тысяч рублей. Готовы ли вы жить на эти деньги? Если ваши траты в несколько раз превышают эту сумму и вы хотите на пенсии поддерживать привычный уровень жизни, один из способов этого добиться — накопить на достойную старость самостоятельно.</w:t>
        </w:r>
        <w:r>
          <w:rPr>
            <w:webHidden/>
          </w:rPr>
          <w:tab/>
        </w:r>
        <w:r>
          <w:rPr>
            <w:webHidden/>
          </w:rPr>
          <w:fldChar w:fldCharType="begin"/>
        </w:r>
        <w:r>
          <w:rPr>
            <w:webHidden/>
          </w:rPr>
          <w:instrText xml:space="preserve"> PAGEREF _Toc198878700 \h </w:instrText>
        </w:r>
        <w:r>
          <w:rPr>
            <w:webHidden/>
          </w:rPr>
        </w:r>
        <w:r>
          <w:rPr>
            <w:webHidden/>
          </w:rPr>
          <w:fldChar w:fldCharType="separate"/>
        </w:r>
        <w:r w:rsidR="004767CA">
          <w:rPr>
            <w:webHidden/>
          </w:rPr>
          <w:t>29</w:t>
        </w:r>
        <w:r>
          <w:rPr>
            <w:webHidden/>
          </w:rPr>
          <w:fldChar w:fldCharType="end"/>
        </w:r>
      </w:hyperlink>
    </w:p>
    <w:p w14:paraId="16BC2BA6" w14:textId="0A6B2DA1"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01" w:history="1">
        <w:r w:rsidRPr="009F2543">
          <w:rPr>
            <w:rStyle w:val="a3"/>
            <w:noProof/>
          </w:rPr>
          <w:t>Пенсия.pro, 22.05.2025, Подготовка к выходу на пенсию: восемь обязательных этапов</w:t>
        </w:r>
        <w:r>
          <w:rPr>
            <w:noProof/>
            <w:webHidden/>
          </w:rPr>
          <w:tab/>
        </w:r>
        <w:r>
          <w:rPr>
            <w:noProof/>
            <w:webHidden/>
          </w:rPr>
          <w:fldChar w:fldCharType="begin"/>
        </w:r>
        <w:r>
          <w:rPr>
            <w:noProof/>
            <w:webHidden/>
          </w:rPr>
          <w:instrText xml:space="preserve"> PAGEREF _Toc198878701 \h </w:instrText>
        </w:r>
        <w:r>
          <w:rPr>
            <w:noProof/>
            <w:webHidden/>
          </w:rPr>
        </w:r>
        <w:r>
          <w:rPr>
            <w:noProof/>
            <w:webHidden/>
          </w:rPr>
          <w:fldChar w:fldCharType="separate"/>
        </w:r>
        <w:r w:rsidR="004767CA">
          <w:rPr>
            <w:noProof/>
            <w:webHidden/>
          </w:rPr>
          <w:t>32</w:t>
        </w:r>
        <w:r>
          <w:rPr>
            <w:noProof/>
            <w:webHidden/>
          </w:rPr>
          <w:fldChar w:fldCharType="end"/>
        </w:r>
      </w:hyperlink>
    </w:p>
    <w:p w14:paraId="4BE33D7F" w14:textId="4FBCB77B" w:rsidR="00496360" w:rsidRDefault="00496360">
      <w:pPr>
        <w:pStyle w:val="31"/>
        <w:rPr>
          <w:rFonts w:asciiTheme="minorHAnsi" w:eastAsiaTheme="minorEastAsia" w:hAnsiTheme="minorHAnsi" w:cstheme="minorBidi"/>
          <w:kern w:val="2"/>
          <w14:ligatures w14:val="standardContextual"/>
        </w:rPr>
      </w:pPr>
      <w:hyperlink w:anchor="_Toc198878702" w:history="1">
        <w:r w:rsidRPr="009F2543">
          <w:rPr>
            <w:rStyle w:val="a3"/>
          </w:rPr>
          <w:t>Парадокс: на пенсии можно не работать, но деньги все еще нужны. Чтобы попасть в категорию тех, кто наслаждается жизнью, занимается хобби, посещает концерты и путешествует, нужно подготовиться к старости заранее. Если до выхода на пенсию остается всего пять-десять лет, откладывать сбережения становится особенно сложно. Так на что стоит обратить внимание в первую очередь? Пенсия.про объясняет.</w:t>
        </w:r>
        <w:r>
          <w:rPr>
            <w:webHidden/>
          </w:rPr>
          <w:tab/>
        </w:r>
        <w:r>
          <w:rPr>
            <w:webHidden/>
          </w:rPr>
          <w:fldChar w:fldCharType="begin"/>
        </w:r>
        <w:r>
          <w:rPr>
            <w:webHidden/>
          </w:rPr>
          <w:instrText xml:space="preserve"> PAGEREF _Toc198878702 \h </w:instrText>
        </w:r>
        <w:r>
          <w:rPr>
            <w:webHidden/>
          </w:rPr>
        </w:r>
        <w:r>
          <w:rPr>
            <w:webHidden/>
          </w:rPr>
          <w:fldChar w:fldCharType="separate"/>
        </w:r>
        <w:r w:rsidR="004767CA">
          <w:rPr>
            <w:webHidden/>
          </w:rPr>
          <w:t>32</w:t>
        </w:r>
        <w:r>
          <w:rPr>
            <w:webHidden/>
          </w:rPr>
          <w:fldChar w:fldCharType="end"/>
        </w:r>
      </w:hyperlink>
    </w:p>
    <w:p w14:paraId="67BB01D5" w14:textId="11AB5AE6"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03" w:history="1">
        <w:r w:rsidRPr="009F2543">
          <w:rPr>
            <w:rStyle w:val="a3"/>
            <w:noProof/>
          </w:rPr>
          <w:t>АиФ, 22.05.2025, Нилов назвал некорректной идею отмены пенсий для решения проблем демографии</w:t>
        </w:r>
        <w:r>
          <w:rPr>
            <w:noProof/>
            <w:webHidden/>
          </w:rPr>
          <w:tab/>
        </w:r>
        <w:r>
          <w:rPr>
            <w:noProof/>
            <w:webHidden/>
          </w:rPr>
          <w:fldChar w:fldCharType="begin"/>
        </w:r>
        <w:r>
          <w:rPr>
            <w:noProof/>
            <w:webHidden/>
          </w:rPr>
          <w:instrText xml:space="preserve"> PAGEREF _Toc198878703 \h </w:instrText>
        </w:r>
        <w:r>
          <w:rPr>
            <w:noProof/>
            <w:webHidden/>
          </w:rPr>
        </w:r>
        <w:r>
          <w:rPr>
            <w:noProof/>
            <w:webHidden/>
          </w:rPr>
          <w:fldChar w:fldCharType="separate"/>
        </w:r>
        <w:r w:rsidR="004767CA">
          <w:rPr>
            <w:noProof/>
            <w:webHidden/>
          </w:rPr>
          <w:t>36</w:t>
        </w:r>
        <w:r>
          <w:rPr>
            <w:noProof/>
            <w:webHidden/>
          </w:rPr>
          <w:fldChar w:fldCharType="end"/>
        </w:r>
      </w:hyperlink>
    </w:p>
    <w:p w14:paraId="0C423A46" w14:textId="0240B113" w:rsidR="00496360" w:rsidRDefault="00496360">
      <w:pPr>
        <w:pStyle w:val="31"/>
        <w:rPr>
          <w:rFonts w:asciiTheme="minorHAnsi" w:eastAsiaTheme="minorEastAsia" w:hAnsiTheme="minorHAnsi" w:cstheme="minorBidi"/>
          <w:kern w:val="2"/>
          <w14:ligatures w14:val="standardContextual"/>
        </w:rPr>
      </w:pPr>
      <w:hyperlink w:anchor="_Toc198878704" w:history="1">
        <w:r w:rsidRPr="009F2543">
          <w:rPr>
            <w:rStyle w:val="a3"/>
          </w:rPr>
          <w:t>Идея журналиста Сергея Мардана об отмене пенсий ради повышения рождаемости некорректна, заявил aif.ru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_Toc198878704 \h </w:instrText>
        </w:r>
        <w:r>
          <w:rPr>
            <w:webHidden/>
          </w:rPr>
        </w:r>
        <w:r>
          <w:rPr>
            <w:webHidden/>
          </w:rPr>
          <w:fldChar w:fldCharType="separate"/>
        </w:r>
        <w:r w:rsidR="004767CA">
          <w:rPr>
            <w:webHidden/>
          </w:rPr>
          <w:t>36</w:t>
        </w:r>
        <w:r>
          <w:rPr>
            <w:webHidden/>
          </w:rPr>
          <w:fldChar w:fldCharType="end"/>
        </w:r>
      </w:hyperlink>
    </w:p>
    <w:p w14:paraId="63C24680" w14:textId="54603727"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05" w:history="1">
        <w:r w:rsidRPr="009F2543">
          <w:rPr>
            <w:rStyle w:val="a3"/>
            <w:noProof/>
          </w:rPr>
          <w:t>360.ru, 22.05.2025, «Пенсию дают за результаты труда». В Госдуме ответили на призыв лишить выплат бездетных</w:t>
        </w:r>
        <w:r>
          <w:rPr>
            <w:noProof/>
            <w:webHidden/>
          </w:rPr>
          <w:tab/>
        </w:r>
        <w:r>
          <w:rPr>
            <w:noProof/>
            <w:webHidden/>
          </w:rPr>
          <w:fldChar w:fldCharType="begin"/>
        </w:r>
        <w:r>
          <w:rPr>
            <w:noProof/>
            <w:webHidden/>
          </w:rPr>
          <w:instrText xml:space="preserve"> PAGEREF _Toc198878705 \h </w:instrText>
        </w:r>
        <w:r>
          <w:rPr>
            <w:noProof/>
            <w:webHidden/>
          </w:rPr>
        </w:r>
        <w:r>
          <w:rPr>
            <w:noProof/>
            <w:webHidden/>
          </w:rPr>
          <w:fldChar w:fldCharType="separate"/>
        </w:r>
        <w:r w:rsidR="004767CA">
          <w:rPr>
            <w:noProof/>
            <w:webHidden/>
          </w:rPr>
          <w:t>37</w:t>
        </w:r>
        <w:r>
          <w:rPr>
            <w:noProof/>
            <w:webHidden/>
          </w:rPr>
          <w:fldChar w:fldCharType="end"/>
        </w:r>
      </w:hyperlink>
    </w:p>
    <w:p w14:paraId="2F1789BF" w14:textId="0BE1D36E" w:rsidR="00496360" w:rsidRDefault="00496360">
      <w:pPr>
        <w:pStyle w:val="31"/>
        <w:rPr>
          <w:rFonts w:asciiTheme="minorHAnsi" w:eastAsiaTheme="minorEastAsia" w:hAnsiTheme="minorHAnsi" w:cstheme="minorBidi"/>
          <w:kern w:val="2"/>
          <w14:ligatures w14:val="standardContextual"/>
        </w:rPr>
      </w:pPr>
      <w:hyperlink w:anchor="_Toc198878706" w:history="1">
        <w:r w:rsidRPr="009F2543">
          <w:rPr>
            <w:rStyle w:val="a3"/>
          </w:rPr>
          <w:t>Пенсию россияне получают за результаты труда в своей жизни, а не за социальный статус «мама» или «папа». Об этом в комментарии 360.ru заявла член комитета Госдумы по труду, социальной политике и делам ветеранов Светлана Бессараб. Так она прокомментировала заявление журналиста Сергея Мардана, призвавшего лишить выплат бездетных, чтобы повысить рождаемость.</w:t>
        </w:r>
        <w:r>
          <w:rPr>
            <w:webHidden/>
          </w:rPr>
          <w:tab/>
        </w:r>
        <w:r>
          <w:rPr>
            <w:webHidden/>
          </w:rPr>
          <w:fldChar w:fldCharType="begin"/>
        </w:r>
        <w:r>
          <w:rPr>
            <w:webHidden/>
          </w:rPr>
          <w:instrText xml:space="preserve"> PAGEREF _Toc198878706 \h </w:instrText>
        </w:r>
        <w:r>
          <w:rPr>
            <w:webHidden/>
          </w:rPr>
        </w:r>
        <w:r>
          <w:rPr>
            <w:webHidden/>
          </w:rPr>
          <w:fldChar w:fldCharType="separate"/>
        </w:r>
        <w:r w:rsidR="004767CA">
          <w:rPr>
            <w:webHidden/>
          </w:rPr>
          <w:t>37</w:t>
        </w:r>
        <w:r>
          <w:rPr>
            <w:webHidden/>
          </w:rPr>
          <w:fldChar w:fldCharType="end"/>
        </w:r>
      </w:hyperlink>
    </w:p>
    <w:p w14:paraId="350C37C8" w14:textId="4249098F"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707" w:history="1">
        <w:r w:rsidRPr="009F2543">
          <w:rPr>
            <w:rStyle w:val="a3"/>
            <w:noProof/>
          </w:rPr>
          <w:t>Региональные СМИ</w:t>
        </w:r>
        <w:r>
          <w:rPr>
            <w:noProof/>
            <w:webHidden/>
          </w:rPr>
          <w:tab/>
        </w:r>
        <w:r>
          <w:rPr>
            <w:noProof/>
            <w:webHidden/>
          </w:rPr>
          <w:fldChar w:fldCharType="begin"/>
        </w:r>
        <w:r>
          <w:rPr>
            <w:noProof/>
            <w:webHidden/>
          </w:rPr>
          <w:instrText xml:space="preserve"> PAGEREF _Toc198878707 \h </w:instrText>
        </w:r>
        <w:r>
          <w:rPr>
            <w:noProof/>
            <w:webHidden/>
          </w:rPr>
        </w:r>
        <w:r>
          <w:rPr>
            <w:noProof/>
            <w:webHidden/>
          </w:rPr>
          <w:fldChar w:fldCharType="separate"/>
        </w:r>
        <w:r w:rsidR="004767CA">
          <w:rPr>
            <w:noProof/>
            <w:webHidden/>
          </w:rPr>
          <w:t>38</w:t>
        </w:r>
        <w:r>
          <w:rPr>
            <w:noProof/>
            <w:webHidden/>
          </w:rPr>
          <w:fldChar w:fldCharType="end"/>
        </w:r>
      </w:hyperlink>
    </w:p>
    <w:p w14:paraId="30C4D3DE" w14:textId="3CBE20B1"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08" w:history="1">
        <w:r w:rsidRPr="009F2543">
          <w:rPr>
            <w:rStyle w:val="a3"/>
            <w:noProof/>
          </w:rPr>
          <w:t>Блокнот Краснодар, 22.05.2025, «Еще одна пенсионная реформа взорвет страну»: депутата Госдумы от КПРФ разозлило высказывание журналиста Мардана</w:t>
        </w:r>
        <w:r>
          <w:rPr>
            <w:noProof/>
            <w:webHidden/>
          </w:rPr>
          <w:tab/>
        </w:r>
        <w:r>
          <w:rPr>
            <w:noProof/>
            <w:webHidden/>
          </w:rPr>
          <w:fldChar w:fldCharType="begin"/>
        </w:r>
        <w:r>
          <w:rPr>
            <w:noProof/>
            <w:webHidden/>
          </w:rPr>
          <w:instrText xml:space="preserve"> PAGEREF _Toc198878708 \h </w:instrText>
        </w:r>
        <w:r>
          <w:rPr>
            <w:noProof/>
            <w:webHidden/>
          </w:rPr>
        </w:r>
        <w:r>
          <w:rPr>
            <w:noProof/>
            <w:webHidden/>
          </w:rPr>
          <w:fldChar w:fldCharType="separate"/>
        </w:r>
        <w:r w:rsidR="004767CA">
          <w:rPr>
            <w:noProof/>
            <w:webHidden/>
          </w:rPr>
          <w:t>38</w:t>
        </w:r>
        <w:r>
          <w:rPr>
            <w:noProof/>
            <w:webHidden/>
          </w:rPr>
          <w:fldChar w:fldCharType="end"/>
        </w:r>
      </w:hyperlink>
    </w:p>
    <w:p w14:paraId="0A00A7D2" w14:textId="3E004857" w:rsidR="00496360" w:rsidRDefault="00496360">
      <w:pPr>
        <w:pStyle w:val="31"/>
        <w:rPr>
          <w:rFonts w:asciiTheme="minorHAnsi" w:eastAsiaTheme="minorEastAsia" w:hAnsiTheme="minorHAnsi" w:cstheme="minorBidi"/>
          <w:kern w:val="2"/>
          <w14:ligatures w14:val="standardContextual"/>
        </w:rPr>
      </w:pPr>
      <w:hyperlink w:anchor="_Toc198878709" w:history="1">
        <w:r w:rsidRPr="009F2543">
          <w:rPr>
            <w:rStyle w:val="a3"/>
          </w:rPr>
          <w:t>Выступление журналиста Сергея Мардана на федеральном телеканале насчет «отмены пенсий» к 22 мая вызвало волну негодования среди общественных деятелей. Депутат Госдумы от КПРФ Юрий Афонин считает, что очередная пенсионная реформа «взорвет страну».</w:t>
        </w:r>
        <w:r>
          <w:rPr>
            <w:webHidden/>
          </w:rPr>
          <w:tab/>
        </w:r>
        <w:r>
          <w:rPr>
            <w:webHidden/>
          </w:rPr>
          <w:fldChar w:fldCharType="begin"/>
        </w:r>
        <w:r>
          <w:rPr>
            <w:webHidden/>
          </w:rPr>
          <w:instrText xml:space="preserve"> PAGEREF _Toc198878709 \h </w:instrText>
        </w:r>
        <w:r>
          <w:rPr>
            <w:webHidden/>
          </w:rPr>
        </w:r>
        <w:r>
          <w:rPr>
            <w:webHidden/>
          </w:rPr>
          <w:fldChar w:fldCharType="separate"/>
        </w:r>
        <w:r w:rsidR="004767CA">
          <w:rPr>
            <w:webHidden/>
          </w:rPr>
          <w:t>38</w:t>
        </w:r>
        <w:r>
          <w:rPr>
            <w:webHidden/>
          </w:rPr>
          <w:fldChar w:fldCharType="end"/>
        </w:r>
      </w:hyperlink>
    </w:p>
    <w:p w14:paraId="5632D14B" w14:textId="6447C0BA"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10" w:history="1">
        <w:r w:rsidRPr="009F2543">
          <w:rPr>
            <w:rStyle w:val="a3"/>
            <w:noProof/>
          </w:rPr>
          <w:t>РИА Время, 22.05.2025, Пенсионеры работают, чтобы свести концы с концами</w:t>
        </w:r>
        <w:r>
          <w:rPr>
            <w:noProof/>
            <w:webHidden/>
          </w:rPr>
          <w:tab/>
        </w:r>
        <w:r>
          <w:rPr>
            <w:noProof/>
            <w:webHidden/>
          </w:rPr>
          <w:fldChar w:fldCharType="begin"/>
        </w:r>
        <w:r>
          <w:rPr>
            <w:noProof/>
            <w:webHidden/>
          </w:rPr>
          <w:instrText xml:space="preserve"> PAGEREF _Toc198878710 \h </w:instrText>
        </w:r>
        <w:r>
          <w:rPr>
            <w:noProof/>
            <w:webHidden/>
          </w:rPr>
        </w:r>
        <w:r>
          <w:rPr>
            <w:noProof/>
            <w:webHidden/>
          </w:rPr>
          <w:fldChar w:fldCharType="separate"/>
        </w:r>
        <w:r w:rsidR="004767CA">
          <w:rPr>
            <w:noProof/>
            <w:webHidden/>
          </w:rPr>
          <w:t>39</w:t>
        </w:r>
        <w:r>
          <w:rPr>
            <w:noProof/>
            <w:webHidden/>
          </w:rPr>
          <w:fldChar w:fldCharType="end"/>
        </w:r>
      </w:hyperlink>
    </w:p>
    <w:p w14:paraId="76941850" w14:textId="7A1FFB0E" w:rsidR="00496360" w:rsidRDefault="00496360">
      <w:pPr>
        <w:pStyle w:val="31"/>
        <w:rPr>
          <w:rFonts w:asciiTheme="minorHAnsi" w:eastAsiaTheme="minorEastAsia" w:hAnsiTheme="minorHAnsi" w:cstheme="minorBidi"/>
          <w:kern w:val="2"/>
          <w14:ligatures w14:val="standardContextual"/>
        </w:rPr>
      </w:pPr>
      <w:hyperlink w:anchor="_Toc198878711" w:history="1">
        <w:r w:rsidRPr="009F2543">
          <w:rPr>
            <w:rStyle w:val="a3"/>
          </w:rPr>
          <w:t>Во Владимирской области проживают 393 941 пенсионеров (данные на 1 мая текущего года), что составляет 29% от всей численности населения. А поскольку размер средней пенсии в регионе - 18 270 рублей, многие из них продолжают трудиться. Однако сенатор - эсэр Ольга Епифанова развеяла миф о причинах трудового энтузиазма стариков. Бытовало устойчивое мнение, что пенсионеры продолжают [ ] Сообщение Пенсионеры работают, чтобы свести концы с концами появились сначала на Томикс.</w:t>
        </w:r>
        <w:r>
          <w:rPr>
            <w:webHidden/>
          </w:rPr>
          <w:tab/>
        </w:r>
        <w:r>
          <w:rPr>
            <w:webHidden/>
          </w:rPr>
          <w:fldChar w:fldCharType="begin"/>
        </w:r>
        <w:r>
          <w:rPr>
            <w:webHidden/>
          </w:rPr>
          <w:instrText xml:space="preserve"> PAGEREF _Toc198878711 \h </w:instrText>
        </w:r>
        <w:r>
          <w:rPr>
            <w:webHidden/>
          </w:rPr>
        </w:r>
        <w:r>
          <w:rPr>
            <w:webHidden/>
          </w:rPr>
          <w:fldChar w:fldCharType="separate"/>
        </w:r>
        <w:r w:rsidR="004767CA">
          <w:rPr>
            <w:webHidden/>
          </w:rPr>
          <w:t>39</w:t>
        </w:r>
        <w:r>
          <w:rPr>
            <w:webHidden/>
          </w:rPr>
          <w:fldChar w:fldCharType="end"/>
        </w:r>
      </w:hyperlink>
    </w:p>
    <w:p w14:paraId="2A75AEBF" w14:textId="6F146EE4"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712" w:history="1">
        <w:r w:rsidRPr="009F2543">
          <w:rPr>
            <w:rStyle w:val="a3"/>
            <w:noProof/>
          </w:rPr>
          <w:t>НОВОСТИ МАКРОЭКОНОМИКИ</w:t>
        </w:r>
        <w:r>
          <w:rPr>
            <w:noProof/>
            <w:webHidden/>
          </w:rPr>
          <w:tab/>
        </w:r>
        <w:r>
          <w:rPr>
            <w:noProof/>
            <w:webHidden/>
          </w:rPr>
          <w:fldChar w:fldCharType="begin"/>
        </w:r>
        <w:r>
          <w:rPr>
            <w:noProof/>
            <w:webHidden/>
          </w:rPr>
          <w:instrText xml:space="preserve"> PAGEREF _Toc198878712 \h </w:instrText>
        </w:r>
        <w:r>
          <w:rPr>
            <w:noProof/>
            <w:webHidden/>
          </w:rPr>
        </w:r>
        <w:r>
          <w:rPr>
            <w:noProof/>
            <w:webHidden/>
          </w:rPr>
          <w:fldChar w:fldCharType="separate"/>
        </w:r>
        <w:r w:rsidR="004767CA">
          <w:rPr>
            <w:noProof/>
            <w:webHidden/>
          </w:rPr>
          <w:t>41</w:t>
        </w:r>
        <w:r>
          <w:rPr>
            <w:noProof/>
            <w:webHidden/>
          </w:rPr>
          <w:fldChar w:fldCharType="end"/>
        </w:r>
      </w:hyperlink>
    </w:p>
    <w:p w14:paraId="7FBDAE9F" w14:textId="55D68F7D"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13" w:history="1">
        <w:r w:rsidRPr="009F2543">
          <w:rPr>
            <w:rStyle w:val="a3"/>
            <w:noProof/>
          </w:rPr>
          <w:t>Российская газета, 22.05.2025, Госдума одобрила увеличение страховки по долгосрочным вкладам</w:t>
        </w:r>
        <w:r>
          <w:rPr>
            <w:noProof/>
            <w:webHidden/>
          </w:rPr>
          <w:tab/>
        </w:r>
        <w:r>
          <w:rPr>
            <w:noProof/>
            <w:webHidden/>
          </w:rPr>
          <w:fldChar w:fldCharType="begin"/>
        </w:r>
        <w:r>
          <w:rPr>
            <w:noProof/>
            <w:webHidden/>
          </w:rPr>
          <w:instrText xml:space="preserve"> PAGEREF _Toc198878713 \h </w:instrText>
        </w:r>
        <w:r>
          <w:rPr>
            <w:noProof/>
            <w:webHidden/>
          </w:rPr>
        </w:r>
        <w:r>
          <w:rPr>
            <w:noProof/>
            <w:webHidden/>
          </w:rPr>
          <w:fldChar w:fldCharType="separate"/>
        </w:r>
        <w:r w:rsidR="004767CA">
          <w:rPr>
            <w:noProof/>
            <w:webHidden/>
          </w:rPr>
          <w:t>41</w:t>
        </w:r>
        <w:r>
          <w:rPr>
            <w:noProof/>
            <w:webHidden/>
          </w:rPr>
          <w:fldChar w:fldCharType="end"/>
        </w:r>
      </w:hyperlink>
    </w:p>
    <w:p w14:paraId="2AE116C7" w14:textId="246EC8A6" w:rsidR="00496360" w:rsidRDefault="00496360">
      <w:pPr>
        <w:pStyle w:val="31"/>
        <w:rPr>
          <w:rFonts w:asciiTheme="minorHAnsi" w:eastAsiaTheme="minorEastAsia" w:hAnsiTheme="minorHAnsi" w:cstheme="minorBidi"/>
          <w:kern w:val="2"/>
          <w14:ligatures w14:val="standardContextual"/>
        </w:rPr>
      </w:pPr>
      <w:hyperlink w:anchor="_Toc198878714" w:history="1">
        <w:r w:rsidRPr="009F2543">
          <w:rPr>
            <w:rStyle w:val="a3"/>
          </w:rPr>
          <w:t>Максимальный лимит страхового возмещения по вкладам со сроком более трех лет вырастет с 1,4 до 2,8 миллиона рублей. Такой правительственный законопроект Госдума приняла в первом чтении.</w:t>
        </w:r>
        <w:r>
          <w:rPr>
            <w:webHidden/>
          </w:rPr>
          <w:tab/>
        </w:r>
        <w:r>
          <w:rPr>
            <w:webHidden/>
          </w:rPr>
          <w:fldChar w:fldCharType="begin"/>
        </w:r>
        <w:r>
          <w:rPr>
            <w:webHidden/>
          </w:rPr>
          <w:instrText xml:space="preserve"> PAGEREF _Toc198878714 \h </w:instrText>
        </w:r>
        <w:r>
          <w:rPr>
            <w:webHidden/>
          </w:rPr>
        </w:r>
        <w:r>
          <w:rPr>
            <w:webHidden/>
          </w:rPr>
          <w:fldChar w:fldCharType="separate"/>
        </w:r>
        <w:r w:rsidR="004767CA">
          <w:rPr>
            <w:webHidden/>
          </w:rPr>
          <w:t>41</w:t>
        </w:r>
        <w:r>
          <w:rPr>
            <w:webHidden/>
          </w:rPr>
          <w:fldChar w:fldCharType="end"/>
        </w:r>
      </w:hyperlink>
    </w:p>
    <w:p w14:paraId="1833A471" w14:textId="28ECF1D4"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15" w:history="1">
        <w:r w:rsidRPr="009F2543">
          <w:rPr>
            <w:rStyle w:val="a3"/>
            <w:noProof/>
          </w:rPr>
          <w:t>Банковское дело, 22.05.2025, Госдума поддержала двукратное увеличение страховки по безотзывным долгосрочным депозитам</w:t>
        </w:r>
        <w:r>
          <w:rPr>
            <w:noProof/>
            <w:webHidden/>
          </w:rPr>
          <w:tab/>
        </w:r>
        <w:r>
          <w:rPr>
            <w:noProof/>
            <w:webHidden/>
          </w:rPr>
          <w:fldChar w:fldCharType="begin"/>
        </w:r>
        <w:r>
          <w:rPr>
            <w:noProof/>
            <w:webHidden/>
          </w:rPr>
          <w:instrText xml:space="preserve"> PAGEREF _Toc198878715 \h </w:instrText>
        </w:r>
        <w:r>
          <w:rPr>
            <w:noProof/>
            <w:webHidden/>
          </w:rPr>
        </w:r>
        <w:r>
          <w:rPr>
            <w:noProof/>
            <w:webHidden/>
          </w:rPr>
          <w:fldChar w:fldCharType="separate"/>
        </w:r>
        <w:r w:rsidR="004767CA">
          <w:rPr>
            <w:noProof/>
            <w:webHidden/>
          </w:rPr>
          <w:t>42</w:t>
        </w:r>
        <w:r>
          <w:rPr>
            <w:noProof/>
            <w:webHidden/>
          </w:rPr>
          <w:fldChar w:fldCharType="end"/>
        </w:r>
      </w:hyperlink>
    </w:p>
    <w:p w14:paraId="103835DB" w14:textId="7768D244" w:rsidR="00496360" w:rsidRDefault="00496360">
      <w:pPr>
        <w:pStyle w:val="31"/>
        <w:rPr>
          <w:rFonts w:asciiTheme="minorHAnsi" w:eastAsiaTheme="minorEastAsia" w:hAnsiTheme="minorHAnsi" w:cstheme="minorBidi"/>
          <w:kern w:val="2"/>
          <w14:ligatures w14:val="standardContextual"/>
        </w:rPr>
      </w:pPr>
      <w:hyperlink w:anchor="_Toc198878716" w:history="1">
        <w:r w:rsidRPr="009F2543">
          <w:rPr>
            <w:rStyle w:val="a3"/>
          </w:rPr>
          <w:t>Госдума приняла в первом чтении законопроект правительства о двукратном увеличении страховки по безотзывным вкладам сроком свыше трех лет. Мера призвана повысить интерес россиян к долгосрочным сбережениям и стимулировать привлечение "длинных денег" в экономику, объясняет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_Toc198878716 \h </w:instrText>
        </w:r>
        <w:r>
          <w:rPr>
            <w:webHidden/>
          </w:rPr>
        </w:r>
        <w:r>
          <w:rPr>
            <w:webHidden/>
          </w:rPr>
          <w:fldChar w:fldCharType="separate"/>
        </w:r>
        <w:r w:rsidR="004767CA">
          <w:rPr>
            <w:webHidden/>
          </w:rPr>
          <w:t>42</w:t>
        </w:r>
        <w:r>
          <w:rPr>
            <w:webHidden/>
          </w:rPr>
          <w:fldChar w:fldCharType="end"/>
        </w:r>
      </w:hyperlink>
    </w:p>
    <w:p w14:paraId="5776CBE1" w14:textId="321955D0"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17" w:history="1">
        <w:r w:rsidRPr="009F2543">
          <w:rPr>
            <w:rStyle w:val="a3"/>
            <w:noProof/>
          </w:rPr>
          <w:t>ТАСС, 22.05.2025, Минфин с ЦБ РФ прорабатывают возможность увеличения страхового возмещения по ряду вкладов</w:t>
        </w:r>
        <w:r>
          <w:rPr>
            <w:noProof/>
            <w:webHidden/>
          </w:rPr>
          <w:tab/>
        </w:r>
        <w:r>
          <w:rPr>
            <w:noProof/>
            <w:webHidden/>
          </w:rPr>
          <w:fldChar w:fldCharType="begin"/>
        </w:r>
        <w:r>
          <w:rPr>
            <w:noProof/>
            <w:webHidden/>
          </w:rPr>
          <w:instrText xml:space="preserve"> PAGEREF _Toc198878717 \h </w:instrText>
        </w:r>
        <w:r>
          <w:rPr>
            <w:noProof/>
            <w:webHidden/>
          </w:rPr>
        </w:r>
        <w:r>
          <w:rPr>
            <w:noProof/>
            <w:webHidden/>
          </w:rPr>
          <w:fldChar w:fldCharType="separate"/>
        </w:r>
        <w:r w:rsidR="004767CA">
          <w:rPr>
            <w:noProof/>
            <w:webHidden/>
          </w:rPr>
          <w:t>43</w:t>
        </w:r>
        <w:r>
          <w:rPr>
            <w:noProof/>
            <w:webHidden/>
          </w:rPr>
          <w:fldChar w:fldCharType="end"/>
        </w:r>
      </w:hyperlink>
    </w:p>
    <w:p w14:paraId="03784EDC" w14:textId="72DF643D" w:rsidR="00496360" w:rsidRDefault="00496360">
      <w:pPr>
        <w:pStyle w:val="31"/>
        <w:rPr>
          <w:rFonts w:asciiTheme="minorHAnsi" w:eastAsiaTheme="minorEastAsia" w:hAnsiTheme="minorHAnsi" w:cstheme="minorBidi"/>
          <w:kern w:val="2"/>
          <w14:ligatures w14:val="standardContextual"/>
        </w:rPr>
      </w:pPr>
      <w:hyperlink w:anchor="_Toc198878718" w:history="1">
        <w:r w:rsidRPr="009F2543">
          <w:rPr>
            <w:rStyle w:val="a3"/>
          </w:rPr>
          <w:t>Министерство финансов совместно с Банком России прорабатывает возможность увеличения страхового возмещения по другим категориям вклада, помимо безотзывных сберегательных сертификатов. Об этом заявил заместитель министра финансов РФ Иван Чебесков.</w:t>
        </w:r>
        <w:r>
          <w:rPr>
            <w:webHidden/>
          </w:rPr>
          <w:tab/>
        </w:r>
        <w:r>
          <w:rPr>
            <w:webHidden/>
          </w:rPr>
          <w:fldChar w:fldCharType="begin"/>
        </w:r>
        <w:r>
          <w:rPr>
            <w:webHidden/>
          </w:rPr>
          <w:instrText xml:space="preserve"> PAGEREF _Toc198878718 \h </w:instrText>
        </w:r>
        <w:r>
          <w:rPr>
            <w:webHidden/>
          </w:rPr>
        </w:r>
        <w:r>
          <w:rPr>
            <w:webHidden/>
          </w:rPr>
          <w:fldChar w:fldCharType="separate"/>
        </w:r>
        <w:r w:rsidR="004767CA">
          <w:rPr>
            <w:webHidden/>
          </w:rPr>
          <w:t>43</w:t>
        </w:r>
        <w:r>
          <w:rPr>
            <w:webHidden/>
          </w:rPr>
          <w:fldChar w:fldCharType="end"/>
        </w:r>
      </w:hyperlink>
    </w:p>
    <w:p w14:paraId="3975F26A" w14:textId="7683706C"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19" w:history="1">
        <w:r w:rsidRPr="009F2543">
          <w:rPr>
            <w:rStyle w:val="a3"/>
            <w:noProof/>
          </w:rPr>
          <w:t>ТАСС, 22.05.2025, Частные инвестиции в рамках соглашений ГЧП в 2024 г. составили 1,8 трлн руб. - Решетников</w:t>
        </w:r>
        <w:r>
          <w:rPr>
            <w:noProof/>
            <w:webHidden/>
          </w:rPr>
          <w:tab/>
        </w:r>
        <w:r>
          <w:rPr>
            <w:noProof/>
            <w:webHidden/>
          </w:rPr>
          <w:fldChar w:fldCharType="begin"/>
        </w:r>
        <w:r>
          <w:rPr>
            <w:noProof/>
            <w:webHidden/>
          </w:rPr>
          <w:instrText xml:space="preserve"> PAGEREF _Toc198878719 \h </w:instrText>
        </w:r>
        <w:r>
          <w:rPr>
            <w:noProof/>
            <w:webHidden/>
          </w:rPr>
        </w:r>
        <w:r>
          <w:rPr>
            <w:noProof/>
            <w:webHidden/>
          </w:rPr>
          <w:fldChar w:fldCharType="separate"/>
        </w:r>
        <w:r w:rsidR="004767CA">
          <w:rPr>
            <w:noProof/>
            <w:webHidden/>
          </w:rPr>
          <w:t>43</w:t>
        </w:r>
        <w:r>
          <w:rPr>
            <w:noProof/>
            <w:webHidden/>
          </w:rPr>
          <w:fldChar w:fldCharType="end"/>
        </w:r>
      </w:hyperlink>
    </w:p>
    <w:p w14:paraId="7CE19197" w14:textId="6F022F8A" w:rsidR="00496360" w:rsidRDefault="00496360">
      <w:pPr>
        <w:pStyle w:val="31"/>
        <w:rPr>
          <w:rFonts w:asciiTheme="minorHAnsi" w:eastAsiaTheme="minorEastAsia" w:hAnsiTheme="minorHAnsi" w:cstheme="minorBidi"/>
          <w:kern w:val="2"/>
          <w14:ligatures w14:val="standardContextual"/>
        </w:rPr>
      </w:pPr>
      <w:hyperlink w:anchor="_Toc198878720" w:history="1">
        <w:r w:rsidRPr="009F2543">
          <w:rPr>
            <w:rStyle w:val="a3"/>
          </w:rPr>
          <w:t>Частные инвестиции в рамках соглашений государственно-частного партнерства (ГЧП) за 2024 год составили 1,8 трлн рублей. Об этом сообщил министр экономического развития РФ Максим Решетников.</w:t>
        </w:r>
        <w:r>
          <w:rPr>
            <w:webHidden/>
          </w:rPr>
          <w:tab/>
        </w:r>
        <w:r>
          <w:rPr>
            <w:webHidden/>
          </w:rPr>
          <w:fldChar w:fldCharType="begin"/>
        </w:r>
        <w:r>
          <w:rPr>
            <w:webHidden/>
          </w:rPr>
          <w:instrText xml:space="preserve"> PAGEREF _Toc198878720 \h </w:instrText>
        </w:r>
        <w:r>
          <w:rPr>
            <w:webHidden/>
          </w:rPr>
        </w:r>
        <w:r>
          <w:rPr>
            <w:webHidden/>
          </w:rPr>
          <w:fldChar w:fldCharType="separate"/>
        </w:r>
        <w:r w:rsidR="004767CA">
          <w:rPr>
            <w:webHidden/>
          </w:rPr>
          <w:t>43</w:t>
        </w:r>
        <w:r>
          <w:rPr>
            <w:webHidden/>
          </w:rPr>
          <w:fldChar w:fldCharType="end"/>
        </w:r>
      </w:hyperlink>
    </w:p>
    <w:p w14:paraId="749B39D3" w14:textId="4807A671"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21" w:history="1">
        <w:r w:rsidRPr="009F2543">
          <w:rPr>
            <w:rStyle w:val="a3"/>
            <w:noProof/>
          </w:rPr>
          <w:t>РИА Новости, 22.05.2025, Инфляция в России опустилась ниже двузначных значений, до 9,9% - Минэкономразвития</w:t>
        </w:r>
        <w:r>
          <w:rPr>
            <w:noProof/>
            <w:webHidden/>
          </w:rPr>
          <w:tab/>
        </w:r>
        <w:r>
          <w:rPr>
            <w:noProof/>
            <w:webHidden/>
          </w:rPr>
          <w:fldChar w:fldCharType="begin"/>
        </w:r>
        <w:r>
          <w:rPr>
            <w:noProof/>
            <w:webHidden/>
          </w:rPr>
          <w:instrText xml:space="preserve"> PAGEREF _Toc198878721 \h </w:instrText>
        </w:r>
        <w:r>
          <w:rPr>
            <w:noProof/>
            <w:webHidden/>
          </w:rPr>
        </w:r>
        <w:r>
          <w:rPr>
            <w:noProof/>
            <w:webHidden/>
          </w:rPr>
          <w:fldChar w:fldCharType="separate"/>
        </w:r>
        <w:r w:rsidR="004767CA">
          <w:rPr>
            <w:noProof/>
            <w:webHidden/>
          </w:rPr>
          <w:t>44</w:t>
        </w:r>
        <w:r>
          <w:rPr>
            <w:noProof/>
            <w:webHidden/>
          </w:rPr>
          <w:fldChar w:fldCharType="end"/>
        </w:r>
      </w:hyperlink>
    </w:p>
    <w:p w14:paraId="02064A1E" w14:textId="6D6E23F0" w:rsidR="00496360" w:rsidRDefault="00496360">
      <w:pPr>
        <w:pStyle w:val="31"/>
        <w:rPr>
          <w:rFonts w:asciiTheme="minorHAnsi" w:eastAsiaTheme="minorEastAsia" w:hAnsiTheme="minorHAnsi" w:cstheme="minorBidi"/>
          <w:kern w:val="2"/>
          <w14:ligatures w14:val="standardContextual"/>
        </w:rPr>
      </w:pPr>
      <w:hyperlink w:anchor="_Toc198878722" w:history="1">
        <w:r w:rsidRPr="009F2543">
          <w:rPr>
            <w:rStyle w:val="a3"/>
          </w:rPr>
          <w:t>Инфляция в России на 19 мая замедлилась до 9,9% в годовом выражении с 10%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_Toc198878722 \h </w:instrText>
        </w:r>
        <w:r>
          <w:rPr>
            <w:webHidden/>
          </w:rPr>
        </w:r>
        <w:r>
          <w:rPr>
            <w:webHidden/>
          </w:rPr>
          <w:fldChar w:fldCharType="separate"/>
        </w:r>
        <w:r w:rsidR="004767CA">
          <w:rPr>
            <w:webHidden/>
          </w:rPr>
          <w:t>44</w:t>
        </w:r>
        <w:r>
          <w:rPr>
            <w:webHidden/>
          </w:rPr>
          <w:fldChar w:fldCharType="end"/>
        </w:r>
      </w:hyperlink>
    </w:p>
    <w:p w14:paraId="46561B1E" w14:textId="17E5EF41"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23" w:history="1">
        <w:r w:rsidRPr="009F2543">
          <w:rPr>
            <w:rStyle w:val="a3"/>
            <w:noProof/>
          </w:rPr>
          <w:t>РИА Новости, 22.05.2025, Ценовые ожидания бизнеса в России в мае достигли минимума с августа 2023 г - ЦБ</w:t>
        </w:r>
        <w:r>
          <w:rPr>
            <w:noProof/>
            <w:webHidden/>
          </w:rPr>
          <w:tab/>
        </w:r>
        <w:r>
          <w:rPr>
            <w:noProof/>
            <w:webHidden/>
          </w:rPr>
          <w:fldChar w:fldCharType="begin"/>
        </w:r>
        <w:r>
          <w:rPr>
            <w:noProof/>
            <w:webHidden/>
          </w:rPr>
          <w:instrText xml:space="preserve"> PAGEREF _Toc198878723 \h </w:instrText>
        </w:r>
        <w:r>
          <w:rPr>
            <w:noProof/>
            <w:webHidden/>
          </w:rPr>
        </w:r>
        <w:r>
          <w:rPr>
            <w:noProof/>
            <w:webHidden/>
          </w:rPr>
          <w:fldChar w:fldCharType="separate"/>
        </w:r>
        <w:r w:rsidR="004767CA">
          <w:rPr>
            <w:noProof/>
            <w:webHidden/>
          </w:rPr>
          <w:t>44</w:t>
        </w:r>
        <w:r>
          <w:rPr>
            <w:noProof/>
            <w:webHidden/>
          </w:rPr>
          <w:fldChar w:fldCharType="end"/>
        </w:r>
      </w:hyperlink>
    </w:p>
    <w:p w14:paraId="705B2CE8" w14:textId="1EE481EA" w:rsidR="00496360" w:rsidRDefault="00496360">
      <w:pPr>
        <w:pStyle w:val="31"/>
        <w:rPr>
          <w:rFonts w:asciiTheme="minorHAnsi" w:eastAsiaTheme="minorEastAsia" w:hAnsiTheme="minorHAnsi" w:cstheme="minorBidi"/>
          <w:kern w:val="2"/>
          <w14:ligatures w14:val="standardContextual"/>
        </w:rPr>
      </w:pPr>
      <w:hyperlink w:anchor="_Toc198878724" w:history="1">
        <w:r w:rsidRPr="009F2543">
          <w:rPr>
            <w:rStyle w:val="a3"/>
          </w:rPr>
          <w:t>Ценовые ожидания бизнеса в России в мае продолжают снижаться и достигли минимума с августа 2023 года, сообщил Банк России.</w:t>
        </w:r>
        <w:r>
          <w:rPr>
            <w:webHidden/>
          </w:rPr>
          <w:tab/>
        </w:r>
        <w:r>
          <w:rPr>
            <w:webHidden/>
          </w:rPr>
          <w:fldChar w:fldCharType="begin"/>
        </w:r>
        <w:r>
          <w:rPr>
            <w:webHidden/>
          </w:rPr>
          <w:instrText xml:space="preserve"> PAGEREF _Toc198878724 \h </w:instrText>
        </w:r>
        <w:r>
          <w:rPr>
            <w:webHidden/>
          </w:rPr>
        </w:r>
        <w:r>
          <w:rPr>
            <w:webHidden/>
          </w:rPr>
          <w:fldChar w:fldCharType="separate"/>
        </w:r>
        <w:r w:rsidR="004767CA">
          <w:rPr>
            <w:webHidden/>
          </w:rPr>
          <w:t>44</w:t>
        </w:r>
        <w:r>
          <w:rPr>
            <w:webHidden/>
          </w:rPr>
          <w:fldChar w:fldCharType="end"/>
        </w:r>
      </w:hyperlink>
    </w:p>
    <w:p w14:paraId="74D6BD69" w14:textId="49C9FA98"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25" w:history="1">
        <w:r w:rsidRPr="009F2543">
          <w:rPr>
            <w:rStyle w:val="a3"/>
            <w:noProof/>
          </w:rPr>
          <w:t>РИА Новости, 22.05.2025, Рост деловой активности в России в мае продолжился - ЦБ</w:t>
        </w:r>
        <w:r>
          <w:rPr>
            <w:noProof/>
            <w:webHidden/>
          </w:rPr>
          <w:tab/>
        </w:r>
        <w:r>
          <w:rPr>
            <w:noProof/>
            <w:webHidden/>
          </w:rPr>
          <w:fldChar w:fldCharType="begin"/>
        </w:r>
        <w:r>
          <w:rPr>
            <w:noProof/>
            <w:webHidden/>
          </w:rPr>
          <w:instrText xml:space="preserve"> PAGEREF _Toc198878725 \h </w:instrText>
        </w:r>
        <w:r>
          <w:rPr>
            <w:noProof/>
            <w:webHidden/>
          </w:rPr>
        </w:r>
        <w:r>
          <w:rPr>
            <w:noProof/>
            <w:webHidden/>
          </w:rPr>
          <w:fldChar w:fldCharType="separate"/>
        </w:r>
        <w:r w:rsidR="004767CA">
          <w:rPr>
            <w:noProof/>
            <w:webHidden/>
          </w:rPr>
          <w:t>45</w:t>
        </w:r>
        <w:r>
          <w:rPr>
            <w:noProof/>
            <w:webHidden/>
          </w:rPr>
          <w:fldChar w:fldCharType="end"/>
        </w:r>
      </w:hyperlink>
    </w:p>
    <w:p w14:paraId="6D2D4C2B" w14:textId="5310E380" w:rsidR="00496360" w:rsidRDefault="00496360">
      <w:pPr>
        <w:pStyle w:val="31"/>
        <w:rPr>
          <w:rFonts w:asciiTheme="minorHAnsi" w:eastAsiaTheme="minorEastAsia" w:hAnsiTheme="minorHAnsi" w:cstheme="minorBidi"/>
          <w:kern w:val="2"/>
          <w14:ligatures w14:val="standardContextual"/>
        </w:rPr>
      </w:pPr>
      <w:hyperlink w:anchor="_Toc198878726" w:history="1">
        <w:r w:rsidRPr="009F2543">
          <w:rPr>
            <w:rStyle w:val="a3"/>
          </w:rPr>
          <w:t>Рост деловой активности в РФ в мае продолжился, индикатор бизнес-климата (ИБК) повысился до 5,1 пункта с 5 месяцем ранее, отмечается в обзоре Банка России "Мониторинг предприятий".</w:t>
        </w:r>
        <w:r>
          <w:rPr>
            <w:webHidden/>
          </w:rPr>
          <w:tab/>
        </w:r>
        <w:r>
          <w:rPr>
            <w:webHidden/>
          </w:rPr>
          <w:fldChar w:fldCharType="begin"/>
        </w:r>
        <w:r>
          <w:rPr>
            <w:webHidden/>
          </w:rPr>
          <w:instrText xml:space="preserve"> PAGEREF _Toc198878726 \h </w:instrText>
        </w:r>
        <w:r>
          <w:rPr>
            <w:webHidden/>
          </w:rPr>
        </w:r>
        <w:r>
          <w:rPr>
            <w:webHidden/>
          </w:rPr>
          <w:fldChar w:fldCharType="separate"/>
        </w:r>
        <w:r w:rsidR="004767CA">
          <w:rPr>
            <w:webHidden/>
          </w:rPr>
          <w:t>45</w:t>
        </w:r>
        <w:r>
          <w:rPr>
            <w:webHidden/>
          </w:rPr>
          <w:fldChar w:fldCharType="end"/>
        </w:r>
      </w:hyperlink>
    </w:p>
    <w:p w14:paraId="7DD00487" w14:textId="464FA10D"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27" w:history="1">
        <w:r w:rsidRPr="009F2543">
          <w:rPr>
            <w:rStyle w:val="a3"/>
            <w:noProof/>
          </w:rPr>
          <w:t>РИА Новости, 22.05.2025, МВФ не прогнозирует изменения роли доллара и гособлигаций США в мире - представитель фонда</w:t>
        </w:r>
        <w:r>
          <w:rPr>
            <w:noProof/>
            <w:webHidden/>
          </w:rPr>
          <w:tab/>
        </w:r>
        <w:r>
          <w:rPr>
            <w:noProof/>
            <w:webHidden/>
          </w:rPr>
          <w:fldChar w:fldCharType="begin"/>
        </w:r>
        <w:r>
          <w:rPr>
            <w:noProof/>
            <w:webHidden/>
          </w:rPr>
          <w:instrText xml:space="preserve"> PAGEREF _Toc198878727 \h </w:instrText>
        </w:r>
        <w:r>
          <w:rPr>
            <w:noProof/>
            <w:webHidden/>
          </w:rPr>
        </w:r>
        <w:r>
          <w:rPr>
            <w:noProof/>
            <w:webHidden/>
          </w:rPr>
          <w:fldChar w:fldCharType="separate"/>
        </w:r>
        <w:r w:rsidR="004767CA">
          <w:rPr>
            <w:noProof/>
            <w:webHidden/>
          </w:rPr>
          <w:t>45</w:t>
        </w:r>
        <w:r>
          <w:rPr>
            <w:noProof/>
            <w:webHidden/>
          </w:rPr>
          <w:fldChar w:fldCharType="end"/>
        </w:r>
      </w:hyperlink>
    </w:p>
    <w:p w14:paraId="304AB970" w14:textId="3D837E20" w:rsidR="00496360" w:rsidRDefault="00496360">
      <w:pPr>
        <w:pStyle w:val="31"/>
        <w:rPr>
          <w:rFonts w:asciiTheme="minorHAnsi" w:eastAsiaTheme="minorEastAsia" w:hAnsiTheme="minorHAnsi" w:cstheme="minorBidi"/>
          <w:kern w:val="2"/>
          <w14:ligatures w14:val="standardContextual"/>
        </w:rPr>
      </w:pPr>
      <w:hyperlink w:anchor="_Toc198878728" w:history="1">
        <w:r w:rsidRPr="009F2543">
          <w:rPr>
            <w:rStyle w:val="a3"/>
          </w:rPr>
          <w:t>Международный валютный фонд (МВФ) не прогнозирует изменения роли доллара как мировой резервной валюты и государственных облигаций США в качестве защитного актива для инвесторов, заявила директор департамента коммуникаций МВФ Джули Козак.</w:t>
        </w:r>
        <w:r>
          <w:rPr>
            <w:webHidden/>
          </w:rPr>
          <w:tab/>
        </w:r>
        <w:r>
          <w:rPr>
            <w:webHidden/>
          </w:rPr>
          <w:fldChar w:fldCharType="begin"/>
        </w:r>
        <w:r>
          <w:rPr>
            <w:webHidden/>
          </w:rPr>
          <w:instrText xml:space="preserve"> PAGEREF _Toc198878728 \h </w:instrText>
        </w:r>
        <w:r>
          <w:rPr>
            <w:webHidden/>
          </w:rPr>
        </w:r>
        <w:r>
          <w:rPr>
            <w:webHidden/>
          </w:rPr>
          <w:fldChar w:fldCharType="separate"/>
        </w:r>
        <w:r w:rsidR="004767CA">
          <w:rPr>
            <w:webHidden/>
          </w:rPr>
          <w:t>45</w:t>
        </w:r>
        <w:r>
          <w:rPr>
            <w:webHidden/>
          </w:rPr>
          <w:fldChar w:fldCharType="end"/>
        </w:r>
      </w:hyperlink>
    </w:p>
    <w:p w14:paraId="3DB8C40C" w14:textId="70A88D24"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29" w:history="1">
        <w:r w:rsidRPr="009F2543">
          <w:rPr>
            <w:rStyle w:val="a3"/>
            <w:noProof/>
          </w:rPr>
          <w:t>Рейтер, 22.05.2025, ЦБР будет с 27 г. формировать список системно значимых банков по новой методике</w:t>
        </w:r>
        <w:r>
          <w:rPr>
            <w:noProof/>
            <w:webHidden/>
          </w:rPr>
          <w:tab/>
        </w:r>
        <w:r>
          <w:rPr>
            <w:noProof/>
            <w:webHidden/>
          </w:rPr>
          <w:fldChar w:fldCharType="begin"/>
        </w:r>
        <w:r>
          <w:rPr>
            <w:noProof/>
            <w:webHidden/>
          </w:rPr>
          <w:instrText xml:space="preserve"> PAGEREF _Toc198878729 \h </w:instrText>
        </w:r>
        <w:r>
          <w:rPr>
            <w:noProof/>
            <w:webHidden/>
          </w:rPr>
        </w:r>
        <w:r>
          <w:rPr>
            <w:noProof/>
            <w:webHidden/>
          </w:rPr>
          <w:fldChar w:fldCharType="separate"/>
        </w:r>
        <w:r w:rsidR="004767CA">
          <w:rPr>
            <w:noProof/>
            <w:webHidden/>
          </w:rPr>
          <w:t>46</w:t>
        </w:r>
        <w:r>
          <w:rPr>
            <w:noProof/>
            <w:webHidden/>
          </w:rPr>
          <w:fldChar w:fldCharType="end"/>
        </w:r>
      </w:hyperlink>
    </w:p>
    <w:p w14:paraId="7445C956" w14:textId="433F8163" w:rsidR="00496360" w:rsidRDefault="00496360">
      <w:pPr>
        <w:pStyle w:val="31"/>
        <w:rPr>
          <w:rFonts w:asciiTheme="minorHAnsi" w:eastAsiaTheme="minorEastAsia" w:hAnsiTheme="minorHAnsi" w:cstheme="minorBidi"/>
          <w:kern w:val="2"/>
          <w14:ligatures w14:val="standardContextual"/>
        </w:rPr>
      </w:pPr>
      <w:hyperlink w:anchor="_Toc198878730" w:history="1">
        <w:r w:rsidRPr="009F2543">
          <w:rPr>
            <w:rStyle w:val="a3"/>
          </w:rPr>
          <w:t>Российский Центробанк вводит новую методику формирования списка системно значимых кредитных организаций (СЗКО), которую планируется применять с 2027 года, говорится в докладе ЦБР.</w:t>
        </w:r>
        <w:r>
          <w:rPr>
            <w:webHidden/>
          </w:rPr>
          <w:tab/>
        </w:r>
        <w:r>
          <w:rPr>
            <w:webHidden/>
          </w:rPr>
          <w:fldChar w:fldCharType="begin"/>
        </w:r>
        <w:r>
          <w:rPr>
            <w:webHidden/>
          </w:rPr>
          <w:instrText xml:space="preserve"> PAGEREF _Toc198878730 \h </w:instrText>
        </w:r>
        <w:r>
          <w:rPr>
            <w:webHidden/>
          </w:rPr>
        </w:r>
        <w:r>
          <w:rPr>
            <w:webHidden/>
          </w:rPr>
          <w:fldChar w:fldCharType="separate"/>
        </w:r>
        <w:r w:rsidR="004767CA">
          <w:rPr>
            <w:webHidden/>
          </w:rPr>
          <w:t>46</w:t>
        </w:r>
        <w:r>
          <w:rPr>
            <w:webHidden/>
          </w:rPr>
          <w:fldChar w:fldCharType="end"/>
        </w:r>
      </w:hyperlink>
    </w:p>
    <w:p w14:paraId="3449E54C" w14:textId="7CCF3DB4"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31" w:history="1">
        <w:r w:rsidRPr="009F2543">
          <w:rPr>
            <w:rStyle w:val="a3"/>
            <w:noProof/>
          </w:rPr>
          <w:t>Vedomosti.ru, 22.05.2025, ЦБ с 2027 года хочет по-новому определять системно значимые банки</w:t>
        </w:r>
        <w:r>
          <w:rPr>
            <w:noProof/>
            <w:webHidden/>
          </w:rPr>
          <w:tab/>
        </w:r>
        <w:r>
          <w:rPr>
            <w:noProof/>
            <w:webHidden/>
          </w:rPr>
          <w:fldChar w:fldCharType="begin"/>
        </w:r>
        <w:r>
          <w:rPr>
            <w:noProof/>
            <w:webHidden/>
          </w:rPr>
          <w:instrText xml:space="preserve"> PAGEREF _Toc198878731 \h </w:instrText>
        </w:r>
        <w:r>
          <w:rPr>
            <w:noProof/>
            <w:webHidden/>
          </w:rPr>
        </w:r>
        <w:r>
          <w:rPr>
            <w:noProof/>
            <w:webHidden/>
          </w:rPr>
          <w:fldChar w:fldCharType="separate"/>
        </w:r>
        <w:r w:rsidR="004767CA">
          <w:rPr>
            <w:noProof/>
            <w:webHidden/>
          </w:rPr>
          <w:t>47</w:t>
        </w:r>
        <w:r>
          <w:rPr>
            <w:noProof/>
            <w:webHidden/>
          </w:rPr>
          <w:fldChar w:fldCharType="end"/>
        </w:r>
      </w:hyperlink>
    </w:p>
    <w:p w14:paraId="11EE7498" w14:textId="6AF72099" w:rsidR="00496360" w:rsidRDefault="00496360">
      <w:pPr>
        <w:pStyle w:val="31"/>
        <w:rPr>
          <w:rFonts w:asciiTheme="minorHAnsi" w:eastAsiaTheme="minorEastAsia" w:hAnsiTheme="minorHAnsi" w:cstheme="minorBidi"/>
          <w:kern w:val="2"/>
          <w14:ligatures w14:val="standardContextual"/>
        </w:rPr>
      </w:pPr>
      <w:hyperlink w:anchor="_Toc198878732" w:history="1">
        <w:r w:rsidRPr="009F2543">
          <w:rPr>
            <w:rStyle w:val="a3"/>
          </w:rPr>
          <w:t>ЦБ уже в этом году займется существенным пересмотром правил отнесения банков к системно значимым, а в 2027 г. - хочет впервые составить перечень с учетом новой методики, следует из доклада для общественных консультаций. Планы обновления методики Банк России представил впервые еще в 2020 г., но вмешались пандемия и санкции. Сейчас в перечне системно значимых кредитных организаций (СЗКО) 13 банков - Сбербанк, ВТБ, Альфа-банк, Т-банк, Газпромбанк, ПСБ, Московский кредитный банк (МКБ), Совкомбанк, Россельхозбанк, «ФК Открытие», Росбанк, Раййфайзенбанк и «Юникредит банк».</w:t>
        </w:r>
        <w:r>
          <w:rPr>
            <w:webHidden/>
          </w:rPr>
          <w:tab/>
        </w:r>
        <w:r>
          <w:rPr>
            <w:webHidden/>
          </w:rPr>
          <w:fldChar w:fldCharType="begin"/>
        </w:r>
        <w:r>
          <w:rPr>
            <w:webHidden/>
          </w:rPr>
          <w:instrText xml:space="preserve"> PAGEREF _Toc198878732 \h </w:instrText>
        </w:r>
        <w:r>
          <w:rPr>
            <w:webHidden/>
          </w:rPr>
        </w:r>
        <w:r>
          <w:rPr>
            <w:webHidden/>
          </w:rPr>
          <w:fldChar w:fldCharType="separate"/>
        </w:r>
        <w:r w:rsidR="004767CA">
          <w:rPr>
            <w:webHidden/>
          </w:rPr>
          <w:t>47</w:t>
        </w:r>
        <w:r>
          <w:rPr>
            <w:webHidden/>
          </w:rPr>
          <w:fldChar w:fldCharType="end"/>
        </w:r>
      </w:hyperlink>
    </w:p>
    <w:p w14:paraId="03FBB8D9" w14:textId="1A928F41"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33" w:history="1">
        <w:r w:rsidRPr="009F2543">
          <w:rPr>
            <w:rStyle w:val="a3"/>
            <w:noProof/>
          </w:rPr>
          <w:t>Финмаркет, 21.05.2025, Срок договора страхования жизни, минимально допустимый для получения льгот, начнет увеличиваться с 2027 года</w:t>
        </w:r>
        <w:r>
          <w:rPr>
            <w:noProof/>
            <w:webHidden/>
          </w:rPr>
          <w:tab/>
        </w:r>
        <w:r>
          <w:rPr>
            <w:noProof/>
            <w:webHidden/>
          </w:rPr>
          <w:fldChar w:fldCharType="begin"/>
        </w:r>
        <w:r>
          <w:rPr>
            <w:noProof/>
            <w:webHidden/>
          </w:rPr>
          <w:instrText xml:space="preserve"> PAGEREF _Toc198878733 \h </w:instrText>
        </w:r>
        <w:r>
          <w:rPr>
            <w:noProof/>
            <w:webHidden/>
          </w:rPr>
        </w:r>
        <w:r>
          <w:rPr>
            <w:noProof/>
            <w:webHidden/>
          </w:rPr>
          <w:fldChar w:fldCharType="separate"/>
        </w:r>
        <w:r w:rsidR="004767CA">
          <w:rPr>
            <w:noProof/>
            <w:webHidden/>
          </w:rPr>
          <w:t>49</w:t>
        </w:r>
        <w:r>
          <w:rPr>
            <w:noProof/>
            <w:webHidden/>
          </w:rPr>
          <w:fldChar w:fldCharType="end"/>
        </w:r>
      </w:hyperlink>
    </w:p>
    <w:p w14:paraId="6AEF1733" w14:textId="0C208FCF" w:rsidR="00496360" w:rsidRDefault="00496360">
      <w:pPr>
        <w:pStyle w:val="31"/>
        <w:rPr>
          <w:rFonts w:asciiTheme="minorHAnsi" w:eastAsiaTheme="minorEastAsia" w:hAnsiTheme="minorHAnsi" w:cstheme="minorBidi"/>
          <w:kern w:val="2"/>
          <w14:ligatures w14:val="standardContextual"/>
        </w:rPr>
      </w:pPr>
      <w:hyperlink w:anchor="_Toc198878734" w:history="1">
        <w:r w:rsidRPr="009F2543">
          <w:rPr>
            <w:rStyle w:val="a3"/>
          </w:rPr>
          <w:t>Законодательные требования к минимальному сроку действия договора страхования жизни, которые обеспечивают потребителям налоговые льготы, начнут меняться в стону увеличения с 2027 года, сообщил "Интерфаксу" вице-президент Всероссийского союза страховщиков (ВСС) Глеб Яковлев, комментируя опубликованный правительственный проект поправок в Налоговый Кодекс РФ .</w:t>
        </w:r>
        <w:r>
          <w:rPr>
            <w:webHidden/>
          </w:rPr>
          <w:tab/>
        </w:r>
        <w:r>
          <w:rPr>
            <w:webHidden/>
          </w:rPr>
          <w:fldChar w:fldCharType="begin"/>
        </w:r>
        <w:r>
          <w:rPr>
            <w:webHidden/>
          </w:rPr>
          <w:instrText xml:space="preserve"> PAGEREF _Toc198878734 \h </w:instrText>
        </w:r>
        <w:r>
          <w:rPr>
            <w:webHidden/>
          </w:rPr>
        </w:r>
        <w:r>
          <w:rPr>
            <w:webHidden/>
          </w:rPr>
          <w:fldChar w:fldCharType="separate"/>
        </w:r>
        <w:r w:rsidR="004767CA">
          <w:rPr>
            <w:webHidden/>
          </w:rPr>
          <w:t>49</w:t>
        </w:r>
        <w:r>
          <w:rPr>
            <w:webHidden/>
          </w:rPr>
          <w:fldChar w:fldCharType="end"/>
        </w:r>
      </w:hyperlink>
    </w:p>
    <w:p w14:paraId="7159EC78" w14:textId="3AD1971C"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35" w:history="1">
        <w:r w:rsidRPr="009F2543">
          <w:rPr>
            <w:rStyle w:val="a3"/>
            <w:noProof/>
          </w:rPr>
          <w:t>ТАСС, 22.05.2025, Перелом на рынке труда: зарплаты замедлили рост, кадровый голод утихает</w:t>
        </w:r>
        <w:r>
          <w:rPr>
            <w:noProof/>
            <w:webHidden/>
          </w:rPr>
          <w:tab/>
        </w:r>
        <w:r>
          <w:rPr>
            <w:noProof/>
            <w:webHidden/>
          </w:rPr>
          <w:fldChar w:fldCharType="begin"/>
        </w:r>
        <w:r>
          <w:rPr>
            <w:noProof/>
            <w:webHidden/>
          </w:rPr>
          <w:instrText xml:space="preserve"> PAGEREF _Toc198878735 \h </w:instrText>
        </w:r>
        <w:r>
          <w:rPr>
            <w:noProof/>
            <w:webHidden/>
          </w:rPr>
        </w:r>
        <w:r>
          <w:rPr>
            <w:noProof/>
            <w:webHidden/>
          </w:rPr>
          <w:fldChar w:fldCharType="separate"/>
        </w:r>
        <w:r w:rsidR="004767CA">
          <w:rPr>
            <w:noProof/>
            <w:webHidden/>
          </w:rPr>
          <w:t>51</w:t>
        </w:r>
        <w:r>
          <w:rPr>
            <w:noProof/>
            <w:webHidden/>
          </w:rPr>
          <w:fldChar w:fldCharType="end"/>
        </w:r>
      </w:hyperlink>
    </w:p>
    <w:p w14:paraId="21D1BBFF" w14:textId="0C8CCA34" w:rsidR="00496360" w:rsidRDefault="00496360">
      <w:pPr>
        <w:pStyle w:val="31"/>
        <w:rPr>
          <w:rFonts w:asciiTheme="minorHAnsi" w:eastAsiaTheme="minorEastAsia" w:hAnsiTheme="minorHAnsi" w:cstheme="minorBidi"/>
          <w:kern w:val="2"/>
          <w14:ligatures w14:val="standardContextual"/>
        </w:rPr>
      </w:pPr>
      <w:hyperlink w:anchor="_Toc198878736" w:history="1">
        <w:r w:rsidRPr="009F2543">
          <w:rPr>
            <w:rStyle w:val="a3"/>
          </w:rPr>
          <w:t>В первом квартале 2025 года российский рынок труда начал демонстрировать первые признаки изменений за несколько лет. Как отмечается в предоставленной ТАСС аналитической записке Российской академии народного хозяйства и госслужбы (РАНХиГС), дефицит рабочей силы, достигший пика в начале года, начинает сокращаться. Замедлились и темпы роста зарплат, причем в некоторых, весьма неожиданных, сегментах заработки и вовсе снизились. Число возрастных работающих россиян растет, а удаленщиков – сокращается.</w:t>
        </w:r>
        <w:r>
          <w:rPr>
            <w:webHidden/>
          </w:rPr>
          <w:tab/>
        </w:r>
        <w:r>
          <w:rPr>
            <w:webHidden/>
          </w:rPr>
          <w:fldChar w:fldCharType="begin"/>
        </w:r>
        <w:r>
          <w:rPr>
            <w:webHidden/>
          </w:rPr>
          <w:instrText xml:space="preserve"> PAGEREF _Toc198878736 \h </w:instrText>
        </w:r>
        <w:r>
          <w:rPr>
            <w:webHidden/>
          </w:rPr>
        </w:r>
        <w:r>
          <w:rPr>
            <w:webHidden/>
          </w:rPr>
          <w:fldChar w:fldCharType="separate"/>
        </w:r>
        <w:r w:rsidR="004767CA">
          <w:rPr>
            <w:webHidden/>
          </w:rPr>
          <w:t>51</w:t>
        </w:r>
        <w:r>
          <w:rPr>
            <w:webHidden/>
          </w:rPr>
          <w:fldChar w:fldCharType="end"/>
        </w:r>
      </w:hyperlink>
    </w:p>
    <w:p w14:paraId="0625D79E" w14:textId="000C8F62"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37" w:history="1">
        <w:r w:rsidRPr="009F2543">
          <w:rPr>
            <w:rStyle w:val="a3"/>
            <w:noProof/>
          </w:rPr>
          <w:t>Финтолк, 22.05.2025, Какие облигации покупать сейчас</w:t>
        </w:r>
        <w:r>
          <w:rPr>
            <w:noProof/>
            <w:webHidden/>
          </w:rPr>
          <w:tab/>
        </w:r>
        <w:r>
          <w:rPr>
            <w:noProof/>
            <w:webHidden/>
          </w:rPr>
          <w:fldChar w:fldCharType="begin"/>
        </w:r>
        <w:r>
          <w:rPr>
            <w:noProof/>
            <w:webHidden/>
          </w:rPr>
          <w:instrText xml:space="preserve"> PAGEREF _Toc198878737 \h </w:instrText>
        </w:r>
        <w:r>
          <w:rPr>
            <w:noProof/>
            <w:webHidden/>
          </w:rPr>
        </w:r>
        <w:r>
          <w:rPr>
            <w:noProof/>
            <w:webHidden/>
          </w:rPr>
          <w:fldChar w:fldCharType="separate"/>
        </w:r>
        <w:r w:rsidR="004767CA">
          <w:rPr>
            <w:noProof/>
            <w:webHidden/>
          </w:rPr>
          <w:t>53</w:t>
        </w:r>
        <w:r>
          <w:rPr>
            <w:noProof/>
            <w:webHidden/>
          </w:rPr>
          <w:fldChar w:fldCharType="end"/>
        </w:r>
      </w:hyperlink>
    </w:p>
    <w:p w14:paraId="74CD81CA" w14:textId="035543C4" w:rsidR="00496360" w:rsidRDefault="00496360">
      <w:pPr>
        <w:pStyle w:val="31"/>
        <w:rPr>
          <w:rFonts w:asciiTheme="minorHAnsi" w:eastAsiaTheme="minorEastAsia" w:hAnsiTheme="minorHAnsi" w:cstheme="minorBidi"/>
          <w:kern w:val="2"/>
          <w14:ligatures w14:val="standardContextual"/>
        </w:rPr>
      </w:pPr>
      <w:hyperlink w:anchor="_Toc198878738" w:history="1">
        <w:r w:rsidRPr="009F2543">
          <w:rPr>
            <w:rStyle w:val="a3"/>
          </w:rPr>
          <w:t>Ставки по банковским вкладам снижаются который месяц, тенденция будет продолжаться: люди и банкиры ждут снижения ключевой ставки Центробанка. Но получить высокий процент от вложений и зафиксировать хотя бы на ближайший год еще можно - такую возможность дают облигации. Финтолк объясняет, почему эти бумаги похожи на вклад и какие именно купить выгоднее всего.</w:t>
        </w:r>
        <w:r>
          <w:rPr>
            <w:webHidden/>
          </w:rPr>
          <w:tab/>
        </w:r>
        <w:r>
          <w:rPr>
            <w:webHidden/>
          </w:rPr>
          <w:fldChar w:fldCharType="begin"/>
        </w:r>
        <w:r>
          <w:rPr>
            <w:webHidden/>
          </w:rPr>
          <w:instrText xml:space="preserve"> PAGEREF _Toc198878738 \h </w:instrText>
        </w:r>
        <w:r>
          <w:rPr>
            <w:webHidden/>
          </w:rPr>
        </w:r>
        <w:r>
          <w:rPr>
            <w:webHidden/>
          </w:rPr>
          <w:fldChar w:fldCharType="separate"/>
        </w:r>
        <w:r w:rsidR="004767CA">
          <w:rPr>
            <w:webHidden/>
          </w:rPr>
          <w:t>53</w:t>
        </w:r>
        <w:r>
          <w:rPr>
            <w:webHidden/>
          </w:rPr>
          <w:fldChar w:fldCharType="end"/>
        </w:r>
      </w:hyperlink>
    </w:p>
    <w:p w14:paraId="0AF927D5" w14:textId="437321AE"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39" w:history="1">
        <w:r w:rsidRPr="009F2543">
          <w:rPr>
            <w:rStyle w:val="a3"/>
            <w:noProof/>
          </w:rPr>
          <w:t>РБК Инвестиции, 22.05.2025, Ак Барс Банк запустил вклад с доходностью до 31% годовых</w:t>
        </w:r>
        <w:r>
          <w:rPr>
            <w:noProof/>
            <w:webHidden/>
          </w:rPr>
          <w:tab/>
        </w:r>
        <w:r>
          <w:rPr>
            <w:noProof/>
            <w:webHidden/>
          </w:rPr>
          <w:fldChar w:fldCharType="begin"/>
        </w:r>
        <w:r>
          <w:rPr>
            <w:noProof/>
            <w:webHidden/>
          </w:rPr>
          <w:instrText xml:space="preserve"> PAGEREF _Toc198878739 \h </w:instrText>
        </w:r>
        <w:r>
          <w:rPr>
            <w:noProof/>
            <w:webHidden/>
          </w:rPr>
        </w:r>
        <w:r>
          <w:rPr>
            <w:noProof/>
            <w:webHidden/>
          </w:rPr>
          <w:fldChar w:fldCharType="separate"/>
        </w:r>
        <w:r w:rsidR="004767CA">
          <w:rPr>
            <w:noProof/>
            <w:webHidden/>
          </w:rPr>
          <w:t>56</w:t>
        </w:r>
        <w:r>
          <w:rPr>
            <w:noProof/>
            <w:webHidden/>
          </w:rPr>
          <w:fldChar w:fldCharType="end"/>
        </w:r>
      </w:hyperlink>
    </w:p>
    <w:p w14:paraId="1379DD30" w14:textId="552DEEDB" w:rsidR="00496360" w:rsidRDefault="00496360">
      <w:pPr>
        <w:pStyle w:val="31"/>
        <w:rPr>
          <w:rFonts w:asciiTheme="minorHAnsi" w:eastAsiaTheme="minorEastAsia" w:hAnsiTheme="minorHAnsi" w:cstheme="minorBidi"/>
          <w:kern w:val="2"/>
          <w14:ligatures w14:val="standardContextual"/>
        </w:rPr>
      </w:pPr>
      <w:hyperlink w:anchor="_Toc198878740" w:history="1">
        <w:r w:rsidRPr="009F2543">
          <w:rPr>
            <w:rStyle w:val="a3"/>
          </w:rPr>
          <w:t>После решения ЦБ сохранить ключевую ставку на прежнем уровне — 21% — крупные банки продолжили менять ставки по вкладам, большинство — в сторону снижения. Однако Ак Барс Банк запустил новый вклад с доходностью 31% годовых.</w:t>
        </w:r>
        <w:r>
          <w:rPr>
            <w:webHidden/>
          </w:rPr>
          <w:tab/>
        </w:r>
        <w:r>
          <w:rPr>
            <w:webHidden/>
          </w:rPr>
          <w:fldChar w:fldCharType="begin"/>
        </w:r>
        <w:r>
          <w:rPr>
            <w:webHidden/>
          </w:rPr>
          <w:instrText xml:space="preserve"> PAGEREF _Toc198878740 \h </w:instrText>
        </w:r>
        <w:r>
          <w:rPr>
            <w:webHidden/>
          </w:rPr>
        </w:r>
        <w:r>
          <w:rPr>
            <w:webHidden/>
          </w:rPr>
          <w:fldChar w:fldCharType="separate"/>
        </w:r>
        <w:r w:rsidR="004767CA">
          <w:rPr>
            <w:webHidden/>
          </w:rPr>
          <w:t>56</w:t>
        </w:r>
        <w:r>
          <w:rPr>
            <w:webHidden/>
          </w:rPr>
          <w:fldChar w:fldCharType="end"/>
        </w:r>
      </w:hyperlink>
    </w:p>
    <w:p w14:paraId="452746DD" w14:textId="205EFAC3"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41" w:history="1">
        <w:r w:rsidRPr="009F2543">
          <w:rPr>
            <w:rStyle w:val="a3"/>
            <w:noProof/>
          </w:rPr>
          <w:t>РБК, 22.05.2025, Менее 20% россиян поддержали налоги для «профессиональных бездельников»</w:t>
        </w:r>
        <w:r>
          <w:rPr>
            <w:noProof/>
            <w:webHidden/>
          </w:rPr>
          <w:tab/>
        </w:r>
        <w:r>
          <w:rPr>
            <w:noProof/>
            <w:webHidden/>
          </w:rPr>
          <w:fldChar w:fldCharType="begin"/>
        </w:r>
        <w:r>
          <w:rPr>
            <w:noProof/>
            <w:webHidden/>
          </w:rPr>
          <w:instrText xml:space="preserve"> PAGEREF _Toc198878741 \h </w:instrText>
        </w:r>
        <w:r>
          <w:rPr>
            <w:noProof/>
            <w:webHidden/>
          </w:rPr>
        </w:r>
        <w:r>
          <w:rPr>
            <w:noProof/>
            <w:webHidden/>
          </w:rPr>
          <w:fldChar w:fldCharType="separate"/>
        </w:r>
        <w:r w:rsidR="004767CA">
          <w:rPr>
            <w:noProof/>
            <w:webHidden/>
          </w:rPr>
          <w:t>58</w:t>
        </w:r>
        <w:r>
          <w:rPr>
            <w:noProof/>
            <w:webHidden/>
          </w:rPr>
          <w:fldChar w:fldCharType="end"/>
        </w:r>
      </w:hyperlink>
    </w:p>
    <w:p w14:paraId="0ED6709E" w14:textId="4112C003" w:rsidR="00496360" w:rsidRDefault="00496360">
      <w:pPr>
        <w:pStyle w:val="31"/>
        <w:rPr>
          <w:rFonts w:asciiTheme="minorHAnsi" w:eastAsiaTheme="minorEastAsia" w:hAnsiTheme="minorHAnsi" w:cstheme="minorBidi"/>
          <w:kern w:val="2"/>
          <w14:ligatures w14:val="standardContextual"/>
        </w:rPr>
      </w:pPr>
      <w:hyperlink w:anchor="_Toc198878742" w:history="1">
        <w:r w:rsidRPr="009F2543">
          <w:rPr>
            <w:rStyle w:val="a3"/>
          </w:rPr>
          <w:t>Идею об уплате фиксированного НДФЛ и взносов в фонд ОМС «профессиональными бездельниками» и безработными с теневым доходом поддерживают 17% россиян, большинство (63%) выступили против инициативы экономиста Сафонова.</w:t>
        </w:r>
        <w:r>
          <w:rPr>
            <w:webHidden/>
          </w:rPr>
          <w:tab/>
        </w:r>
        <w:r>
          <w:rPr>
            <w:webHidden/>
          </w:rPr>
          <w:fldChar w:fldCharType="begin"/>
        </w:r>
        <w:r>
          <w:rPr>
            <w:webHidden/>
          </w:rPr>
          <w:instrText xml:space="preserve"> PAGEREF _Toc198878742 \h </w:instrText>
        </w:r>
        <w:r>
          <w:rPr>
            <w:webHidden/>
          </w:rPr>
        </w:r>
        <w:r>
          <w:rPr>
            <w:webHidden/>
          </w:rPr>
          <w:fldChar w:fldCharType="separate"/>
        </w:r>
        <w:r w:rsidR="004767CA">
          <w:rPr>
            <w:webHidden/>
          </w:rPr>
          <w:t>58</w:t>
        </w:r>
        <w:r>
          <w:rPr>
            <w:webHidden/>
          </w:rPr>
          <w:fldChar w:fldCharType="end"/>
        </w:r>
      </w:hyperlink>
    </w:p>
    <w:p w14:paraId="53AB1931" w14:textId="182D537B"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43" w:history="1">
        <w:r w:rsidRPr="009F2543">
          <w:rPr>
            <w:rStyle w:val="a3"/>
            <w:noProof/>
            <w:lang w:val="en-US"/>
          </w:rPr>
          <w:t>Expert</w:t>
        </w:r>
        <w:r w:rsidRPr="009F2543">
          <w:rPr>
            <w:rStyle w:val="a3"/>
            <w:noProof/>
          </w:rPr>
          <w:t>.</w:t>
        </w:r>
        <w:r w:rsidRPr="009F2543">
          <w:rPr>
            <w:rStyle w:val="a3"/>
            <w:noProof/>
            <w:lang w:val="en-US"/>
          </w:rPr>
          <w:t>ru</w:t>
        </w:r>
        <w:r w:rsidRPr="009F2543">
          <w:rPr>
            <w:rStyle w:val="a3"/>
            <w:noProof/>
          </w:rPr>
          <w:t xml:space="preserve">, 22.05.2025, </w:t>
        </w:r>
        <w:r w:rsidRPr="009F2543">
          <w:rPr>
            <w:rStyle w:val="a3"/>
            <w:noProof/>
            <w:lang/>
          </w:rPr>
          <w:t>Инвесторы стали активнее работать с ИИС-3</w:t>
        </w:r>
        <w:r>
          <w:rPr>
            <w:noProof/>
            <w:webHidden/>
          </w:rPr>
          <w:tab/>
        </w:r>
        <w:r>
          <w:rPr>
            <w:noProof/>
            <w:webHidden/>
          </w:rPr>
          <w:fldChar w:fldCharType="begin"/>
        </w:r>
        <w:r>
          <w:rPr>
            <w:noProof/>
            <w:webHidden/>
          </w:rPr>
          <w:instrText xml:space="preserve"> PAGEREF _Toc198878743 \h </w:instrText>
        </w:r>
        <w:r>
          <w:rPr>
            <w:noProof/>
            <w:webHidden/>
          </w:rPr>
        </w:r>
        <w:r>
          <w:rPr>
            <w:noProof/>
            <w:webHidden/>
          </w:rPr>
          <w:fldChar w:fldCharType="separate"/>
        </w:r>
        <w:r w:rsidR="004767CA">
          <w:rPr>
            <w:noProof/>
            <w:webHidden/>
          </w:rPr>
          <w:t>60</w:t>
        </w:r>
        <w:r>
          <w:rPr>
            <w:noProof/>
            <w:webHidden/>
          </w:rPr>
          <w:fldChar w:fldCharType="end"/>
        </w:r>
      </w:hyperlink>
    </w:p>
    <w:p w14:paraId="65F244B1" w14:textId="73FDB38C" w:rsidR="00496360" w:rsidRDefault="00496360">
      <w:pPr>
        <w:pStyle w:val="31"/>
        <w:rPr>
          <w:rFonts w:asciiTheme="minorHAnsi" w:eastAsiaTheme="minorEastAsia" w:hAnsiTheme="minorHAnsi" w:cstheme="minorBidi"/>
          <w:kern w:val="2"/>
          <w14:ligatures w14:val="standardContextual"/>
        </w:rPr>
      </w:pPr>
      <w:hyperlink w:anchor="_Toc198878744" w:history="1">
        <w:r w:rsidRPr="009F2543">
          <w:rPr>
            <w:rStyle w:val="a3"/>
            <w:lang/>
          </w:rPr>
          <w:t>Приток средств на индивидуальные инвестиционные счета (ИИС) в I квартале 2025 г. составил 30 млрд руб. — это второй по размеру квартальный результат с начала 2022 г., сообщил Банк России в опубликованном 22 мая обзоре «Тенденции сегмента индивидуальных инвестиционных счетов в I квартале 2025 года». Позитивные тенденции как по открытию новых счетов, так и по их фондированию отмечаются только в сегменте брокерских ИИС, из стратегий доверительного управления инвесторы продолжают уходить.</w:t>
        </w:r>
        <w:r>
          <w:rPr>
            <w:webHidden/>
          </w:rPr>
          <w:tab/>
        </w:r>
        <w:r>
          <w:rPr>
            <w:webHidden/>
          </w:rPr>
          <w:fldChar w:fldCharType="begin"/>
        </w:r>
        <w:r>
          <w:rPr>
            <w:webHidden/>
          </w:rPr>
          <w:instrText xml:space="preserve"> PAGEREF _Toc198878744 \h </w:instrText>
        </w:r>
        <w:r>
          <w:rPr>
            <w:webHidden/>
          </w:rPr>
        </w:r>
        <w:r>
          <w:rPr>
            <w:webHidden/>
          </w:rPr>
          <w:fldChar w:fldCharType="separate"/>
        </w:r>
        <w:r w:rsidR="004767CA">
          <w:rPr>
            <w:webHidden/>
          </w:rPr>
          <w:t>60</w:t>
        </w:r>
        <w:r>
          <w:rPr>
            <w:webHidden/>
          </w:rPr>
          <w:fldChar w:fldCharType="end"/>
        </w:r>
      </w:hyperlink>
    </w:p>
    <w:p w14:paraId="1A42169D" w14:textId="6A251E0C"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745" w:history="1">
        <w:r w:rsidRPr="009F254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_Toc198878745 \h </w:instrText>
        </w:r>
        <w:r>
          <w:rPr>
            <w:noProof/>
            <w:webHidden/>
          </w:rPr>
        </w:r>
        <w:r>
          <w:rPr>
            <w:noProof/>
            <w:webHidden/>
          </w:rPr>
          <w:fldChar w:fldCharType="separate"/>
        </w:r>
        <w:r w:rsidR="004767CA">
          <w:rPr>
            <w:noProof/>
            <w:webHidden/>
          </w:rPr>
          <w:t>63</w:t>
        </w:r>
        <w:r>
          <w:rPr>
            <w:noProof/>
            <w:webHidden/>
          </w:rPr>
          <w:fldChar w:fldCharType="end"/>
        </w:r>
      </w:hyperlink>
    </w:p>
    <w:p w14:paraId="746A567B" w14:textId="3D0A6A0D"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746" w:history="1">
        <w:r w:rsidRPr="009F254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_Toc198878746 \h </w:instrText>
        </w:r>
        <w:r>
          <w:rPr>
            <w:noProof/>
            <w:webHidden/>
          </w:rPr>
        </w:r>
        <w:r>
          <w:rPr>
            <w:noProof/>
            <w:webHidden/>
          </w:rPr>
          <w:fldChar w:fldCharType="separate"/>
        </w:r>
        <w:r w:rsidR="004767CA">
          <w:rPr>
            <w:noProof/>
            <w:webHidden/>
          </w:rPr>
          <w:t>63</w:t>
        </w:r>
        <w:r>
          <w:rPr>
            <w:noProof/>
            <w:webHidden/>
          </w:rPr>
          <w:fldChar w:fldCharType="end"/>
        </w:r>
      </w:hyperlink>
    </w:p>
    <w:p w14:paraId="2E849788" w14:textId="567E8D5F"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47" w:history="1">
        <w:r w:rsidRPr="009F2543">
          <w:rPr>
            <w:rStyle w:val="a3"/>
            <w:noProof/>
          </w:rPr>
          <w:t>Informburo.kz, 22.05.2025, Пенсии могут уменьшиться из-за стареющего населения в Казахстане</w:t>
        </w:r>
        <w:r>
          <w:rPr>
            <w:noProof/>
            <w:webHidden/>
          </w:rPr>
          <w:tab/>
        </w:r>
        <w:r>
          <w:rPr>
            <w:noProof/>
            <w:webHidden/>
          </w:rPr>
          <w:fldChar w:fldCharType="begin"/>
        </w:r>
        <w:r>
          <w:rPr>
            <w:noProof/>
            <w:webHidden/>
          </w:rPr>
          <w:instrText xml:space="preserve"> PAGEREF _Toc198878747 \h </w:instrText>
        </w:r>
        <w:r>
          <w:rPr>
            <w:noProof/>
            <w:webHidden/>
          </w:rPr>
        </w:r>
        <w:r>
          <w:rPr>
            <w:noProof/>
            <w:webHidden/>
          </w:rPr>
          <w:fldChar w:fldCharType="separate"/>
        </w:r>
        <w:r w:rsidR="004767CA">
          <w:rPr>
            <w:noProof/>
            <w:webHidden/>
          </w:rPr>
          <w:t>63</w:t>
        </w:r>
        <w:r>
          <w:rPr>
            <w:noProof/>
            <w:webHidden/>
          </w:rPr>
          <w:fldChar w:fldCharType="end"/>
        </w:r>
      </w:hyperlink>
    </w:p>
    <w:p w14:paraId="2FB61725" w14:textId="02CDAB54" w:rsidR="00496360" w:rsidRDefault="00496360">
      <w:pPr>
        <w:pStyle w:val="31"/>
        <w:rPr>
          <w:rFonts w:asciiTheme="minorHAnsi" w:eastAsiaTheme="minorEastAsia" w:hAnsiTheme="minorHAnsi" w:cstheme="minorBidi"/>
          <w:kern w:val="2"/>
          <w14:ligatures w14:val="standardContextual"/>
        </w:rPr>
      </w:pPr>
      <w:hyperlink w:anchor="_Toc198878748" w:history="1">
        <w:r w:rsidRPr="009F2543">
          <w:rPr>
            <w:rStyle w:val="a3"/>
          </w:rPr>
          <w:t>В Казахстане прогнозируется снижение рождаемости, что может ускорить старение населения. Это может негативно повлиять на пенсии граждан. С прогнозами экспертов ознакомились журналисты NUR.KZ.</w:t>
        </w:r>
        <w:r>
          <w:rPr>
            <w:webHidden/>
          </w:rPr>
          <w:tab/>
        </w:r>
        <w:r>
          <w:rPr>
            <w:webHidden/>
          </w:rPr>
          <w:fldChar w:fldCharType="begin"/>
        </w:r>
        <w:r>
          <w:rPr>
            <w:webHidden/>
          </w:rPr>
          <w:instrText xml:space="preserve"> PAGEREF _Toc198878748 \h </w:instrText>
        </w:r>
        <w:r>
          <w:rPr>
            <w:webHidden/>
          </w:rPr>
        </w:r>
        <w:r>
          <w:rPr>
            <w:webHidden/>
          </w:rPr>
          <w:fldChar w:fldCharType="separate"/>
        </w:r>
        <w:r w:rsidR="004767CA">
          <w:rPr>
            <w:webHidden/>
          </w:rPr>
          <w:t>63</w:t>
        </w:r>
        <w:r>
          <w:rPr>
            <w:webHidden/>
          </w:rPr>
          <w:fldChar w:fldCharType="end"/>
        </w:r>
      </w:hyperlink>
    </w:p>
    <w:p w14:paraId="77A2BF01" w14:textId="5570F8BF"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49" w:history="1">
        <w:r w:rsidRPr="009F2543">
          <w:rPr>
            <w:rStyle w:val="a3"/>
            <w:noProof/>
          </w:rPr>
          <w:t>Informburo.kz, 22.05.2025, Переезд в другую страну: как не остаться без пенсии</w:t>
        </w:r>
        <w:r>
          <w:rPr>
            <w:noProof/>
            <w:webHidden/>
          </w:rPr>
          <w:tab/>
        </w:r>
        <w:r>
          <w:rPr>
            <w:noProof/>
            <w:webHidden/>
          </w:rPr>
          <w:fldChar w:fldCharType="begin"/>
        </w:r>
        <w:r>
          <w:rPr>
            <w:noProof/>
            <w:webHidden/>
          </w:rPr>
          <w:instrText xml:space="preserve"> PAGEREF _Toc198878749 \h </w:instrText>
        </w:r>
        <w:r>
          <w:rPr>
            <w:noProof/>
            <w:webHidden/>
          </w:rPr>
        </w:r>
        <w:r>
          <w:rPr>
            <w:noProof/>
            <w:webHidden/>
          </w:rPr>
          <w:fldChar w:fldCharType="separate"/>
        </w:r>
        <w:r w:rsidR="004767CA">
          <w:rPr>
            <w:noProof/>
            <w:webHidden/>
          </w:rPr>
          <w:t>64</w:t>
        </w:r>
        <w:r>
          <w:rPr>
            <w:noProof/>
            <w:webHidden/>
          </w:rPr>
          <w:fldChar w:fldCharType="end"/>
        </w:r>
      </w:hyperlink>
    </w:p>
    <w:p w14:paraId="39867E07" w14:textId="27A1DBD4" w:rsidR="00496360" w:rsidRDefault="00496360">
      <w:pPr>
        <w:pStyle w:val="31"/>
        <w:rPr>
          <w:rFonts w:asciiTheme="minorHAnsi" w:eastAsiaTheme="minorEastAsia" w:hAnsiTheme="minorHAnsi" w:cstheme="minorBidi"/>
          <w:kern w:val="2"/>
          <w14:ligatures w14:val="standardContextual"/>
        </w:rPr>
      </w:pPr>
      <w:hyperlink w:anchor="_Toc198878750" w:history="1">
        <w:r w:rsidRPr="009F2543">
          <w:rPr>
            <w:rStyle w:val="a3"/>
          </w:rPr>
          <w:t>Тема начисления пенсии становится особенно чувствительной по мере приближения к соответствующему возрасту, а кроме того, остаётся одной из самых сложных и забюрократизированных. Участие двух или более государств в начислении пенсии значительно усложняет понимание всех деталей: кто платит, сколько и когда.</w:t>
        </w:r>
        <w:r>
          <w:rPr>
            <w:webHidden/>
          </w:rPr>
          <w:tab/>
        </w:r>
        <w:r>
          <w:rPr>
            <w:webHidden/>
          </w:rPr>
          <w:fldChar w:fldCharType="begin"/>
        </w:r>
        <w:r>
          <w:rPr>
            <w:webHidden/>
          </w:rPr>
          <w:instrText xml:space="preserve"> PAGEREF _Toc198878750 \h </w:instrText>
        </w:r>
        <w:r>
          <w:rPr>
            <w:webHidden/>
          </w:rPr>
        </w:r>
        <w:r>
          <w:rPr>
            <w:webHidden/>
          </w:rPr>
          <w:fldChar w:fldCharType="separate"/>
        </w:r>
        <w:r w:rsidR="004767CA">
          <w:rPr>
            <w:webHidden/>
          </w:rPr>
          <w:t>64</w:t>
        </w:r>
        <w:r>
          <w:rPr>
            <w:webHidden/>
          </w:rPr>
          <w:fldChar w:fldCharType="end"/>
        </w:r>
      </w:hyperlink>
    </w:p>
    <w:p w14:paraId="779DA556" w14:textId="186AA0F6" w:rsidR="00496360" w:rsidRDefault="0049636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8878751" w:history="1">
        <w:r w:rsidRPr="009F254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_Toc198878751 \h </w:instrText>
        </w:r>
        <w:r>
          <w:rPr>
            <w:noProof/>
            <w:webHidden/>
          </w:rPr>
        </w:r>
        <w:r>
          <w:rPr>
            <w:noProof/>
            <w:webHidden/>
          </w:rPr>
          <w:fldChar w:fldCharType="separate"/>
        </w:r>
        <w:r w:rsidR="004767CA">
          <w:rPr>
            <w:noProof/>
            <w:webHidden/>
          </w:rPr>
          <w:t>67</w:t>
        </w:r>
        <w:r>
          <w:rPr>
            <w:noProof/>
            <w:webHidden/>
          </w:rPr>
          <w:fldChar w:fldCharType="end"/>
        </w:r>
      </w:hyperlink>
    </w:p>
    <w:p w14:paraId="75DCC96D" w14:textId="1E403F4B"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52" w:history="1">
        <w:r w:rsidRPr="009F2543">
          <w:rPr>
            <w:rStyle w:val="a3"/>
            <w:noProof/>
          </w:rPr>
          <w:t>РИА Новости, 22.05.2025, Парламент Дании проголосовал за повышение пенсионного возраста до 70 лет с 2040 года - DR</w:t>
        </w:r>
        <w:r>
          <w:rPr>
            <w:noProof/>
            <w:webHidden/>
          </w:rPr>
          <w:tab/>
        </w:r>
        <w:r>
          <w:rPr>
            <w:noProof/>
            <w:webHidden/>
          </w:rPr>
          <w:fldChar w:fldCharType="begin"/>
        </w:r>
        <w:r>
          <w:rPr>
            <w:noProof/>
            <w:webHidden/>
          </w:rPr>
          <w:instrText xml:space="preserve"> PAGEREF _Toc198878752 \h </w:instrText>
        </w:r>
        <w:r>
          <w:rPr>
            <w:noProof/>
            <w:webHidden/>
          </w:rPr>
        </w:r>
        <w:r>
          <w:rPr>
            <w:noProof/>
            <w:webHidden/>
          </w:rPr>
          <w:fldChar w:fldCharType="separate"/>
        </w:r>
        <w:r w:rsidR="004767CA">
          <w:rPr>
            <w:noProof/>
            <w:webHidden/>
          </w:rPr>
          <w:t>67</w:t>
        </w:r>
        <w:r>
          <w:rPr>
            <w:noProof/>
            <w:webHidden/>
          </w:rPr>
          <w:fldChar w:fldCharType="end"/>
        </w:r>
      </w:hyperlink>
    </w:p>
    <w:p w14:paraId="32285E19" w14:textId="347A0353" w:rsidR="00496360" w:rsidRDefault="00496360">
      <w:pPr>
        <w:pStyle w:val="31"/>
        <w:rPr>
          <w:rFonts w:asciiTheme="minorHAnsi" w:eastAsiaTheme="minorEastAsia" w:hAnsiTheme="minorHAnsi" w:cstheme="minorBidi"/>
          <w:kern w:val="2"/>
          <w14:ligatures w14:val="standardContextual"/>
        </w:rPr>
      </w:pPr>
      <w:hyperlink w:anchor="_Toc198878753" w:history="1">
        <w:r w:rsidRPr="009F2543">
          <w:rPr>
            <w:rStyle w:val="a3"/>
          </w:rPr>
          <w:t>Парламент Дании большинством голосов принял решение о повышении пенсионного возраста до 70 лет с 2040 года для всех лиц, родившихся после 31 декабря 1970 года, сообщает телерадиокомпания DR. Сейчас пенсионный возраст в Дании составляет 67 лет.</w:t>
        </w:r>
        <w:r>
          <w:rPr>
            <w:webHidden/>
          </w:rPr>
          <w:tab/>
        </w:r>
        <w:r>
          <w:rPr>
            <w:webHidden/>
          </w:rPr>
          <w:fldChar w:fldCharType="begin"/>
        </w:r>
        <w:r>
          <w:rPr>
            <w:webHidden/>
          </w:rPr>
          <w:instrText xml:space="preserve"> PAGEREF _Toc198878753 \h </w:instrText>
        </w:r>
        <w:r>
          <w:rPr>
            <w:webHidden/>
          </w:rPr>
        </w:r>
        <w:r>
          <w:rPr>
            <w:webHidden/>
          </w:rPr>
          <w:fldChar w:fldCharType="separate"/>
        </w:r>
        <w:r w:rsidR="004767CA">
          <w:rPr>
            <w:webHidden/>
          </w:rPr>
          <w:t>67</w:t>
        </w:r>
        <w:r>
          <w:rPr>
            <w:webHidden/>
          </w:rPr>
          <w:fldChar w:fldCharType="end"/>
        </w:r>
      </w:hyperlink>
    </w:p>
    <w:p w14:paraId="51AEB687" w14:textId="354DAF36" w:rsidR="00496360" w:rsidRDefault="00496360">
      <w:pPr>
        <w:pStyle w:val="21"/>
        <w:tabs>
          <w:tab w:val="right" w:leader="dot" w:pos="9061"/>
        </w:tabs>
        <w:rPr>
          <w:rFonts w:asciiTheme="minorHAnsi" w:eastAsiaTheme="minorEastAsia" w:hAnsiTheme="minorHAnsi" w:cstheme="minorBidi"/>
          <w:noProof/>
          <w:kern w:val="2"/>
          <w14:ligatures w14:val="standardContextual"/>
        </w:rPr>
      </w:pPr>
      <w:hyperlink w:anchor="_Toc198878754" w:history="1">
        <w:r w:rsidRPr="009F2543">
          <w:rPr>
            <w:rStyle w:val="a3"/>
            <w:noProof/>
          </w:rPr>
          <w:t>Immigrant.Today, 22.05.2025, Канадский пенсионный фонд показал рост в 9,3% — Иммигрант сегодня</w:t>
        </w:r>
        <w:r>
          <w:rPr>
            <w:noProof/>
            <w:webHidden/>
          </w:rPr>
          <w:tab/>
        </w:r>
        <w:r>
          <w:rPr>
            <w:noProof/>
            <w:webHidden/>
          </w:rPr>
          <w:fldChar w:fldCharType="begin"/>
        </w:r>
        <w:r>
          <w:rPr>
            <w:noProof/>
            <w:webHidden/>
          </w:rPr>
          <w:instrText xml:space="preserve"> PAGEREF _Toc198878754 \h </w:instrText>
        </w:r>
        <w:r>
          <w:rPr>
            <w:noProof/>
            <w:webHidden/>
          </w:rPr>
        </w:r>
        <w:r>
          <w:rPr>
            <w:noProof/>
            <w:webHidden/>
          </w:rPr>
          <w:fldChar w:fldCharType="separate"/>
        </w:r>
        <w:r w:rsidR="004767CA">
          <w:rPr>
            <w:noProof/>
            <w:webHidden/>
          </w:rPr>
          <w:t>67</w:t>
        </w:r>
        <w:r>
          <w:rPr>
            <w:noProof/>
            <w:webHidden/>
          </w:rPr>
          <w:fldChar w:fldCharType="end"/>
        </w:r>
      </w:hyperlink>
    </w:p>
    <w:p w14:paraId="369D43E4" w14:textId="504FE998" w:rsidR="00496360" w:rsidRDefault="00496360">
      <w:pPr>
        <w:pStyle w:val="31"/>
        <w:rPr>
          <w:rFonts w:asciiTheme="minorHAnsi" w:eastAsiaTheme="minorEastAsia" w:hAnsiTheme="minorHAnsi" w:cstheme="minorBidi"/>
          <w:kern w:val="2"/>
          <w14:ligatures w14:val="standardContextual"/>
        </w:rPr>
      </w:pPr>
      <w:hyperlink w:anchor="_Toc198878755" w:history="1">
        <w:r w:rsidRPr="009F2543">
          <w:rPr>
            <w:rStyle w:val="a3"/>
          </w:rPr>
          <w:t>Инвестиционный совет Пенсионного плана Канады объявил о положительных финансовых результатах за прошедший фискальный год. Согласно отчету, чистая прибыль фонда составила 9,3%, что привело к увеличению общей суммы активов до 714,4 миллиардов долларов по состоянию на конец марта текущего года.</w:t>
        </w:r>
        <w:r>
          <w:rPr>
            <w:webHidden/>
          </w:rPr>
          <w:tab/>
        </w:r>
        <w:r>
          <w:rPr>
            <w:webHidden/>
          </w:rPr>
          <w:fldChar w:fldCharType="begin"/>
        </w:r>
        <w:r>
          <w:rPr>
            <w:webHidden/>
          </w:rPr>
          <w:instrText xml:space="preserve"> PAGEREF _Toc198878755 \h </w:instrText>
        </w:r>
        <w:r>
          <w:rPr>
            <w:webHidden/>
          </w:rPr>
        </w:r>
        <w:r>
          <w:rPr>
            <w:webHidden/>
          </w:rPr>
          <w:fldChar w:fldCharType="separate"/>
        </w:r>
        <w:r w:rsidR="004767CA">
          <w:rPr>
            <w:webHidden/>
          </w:rPr>
          <w:t>67</w:t>
        </w:r>
        <w:r>
          <w:rPr>
            <w:webHidden/>
          </w:rPr>
          <w:fldChar w:fldCharType="end"/>
        </w:r>
      </w:hyperlink>
    </w:p>
    <w:p w14:paraId="6B30EAE8" w14:textId="4A425C6B" w:rsidR="00A0290C" w:rsidRPr="00CC4EB9" w:rsidRDefault="00940F81" w:rsidP="00310633">
      <w:pPr>
        <w:rPr>
          <w:b/>
          <w:caps/>
          <w:sz w:val="32"/>
        </w:rPr>
      </w:pPr>
      <w:r w:rsidRPr="00CC4EB9">
        <w:rPr>
          <w:caps/>
          <w:sz w:val="28"/>
        </w:rPr>
        <w:fldChar w:fldCharType="end"/>
      </w:r>
    </w:p>
    <w:p w14:paraId="4EB0C1D6" w14:textId="77777777" w:rsidR="00D1642B" w:rsidRPr="00CC4EB9" w:rsidRDefault="00D1642B" w:rsidP="00D1642B">
      <w:pPr>
        <w:pStyle w:val="251"/>
      </w:pPr>
      <w:bookmarkStart w:id="16" w:name="_Toc396864664"/>
      <w:bookmarkStart w:id="17" w:name="_Toc99318652"/>
      <w:bookmarkStart w:id="18" w:name="_Toc246216291"/>
      <w:bookmarkStart w:id="19" w:name="_Toc246297418"/>
      <w:bookmarkStart w:id="20" w:name="_Toc198878657"/>
      <w:bookmarkEnd w:id="8"/>
      <w:bookmarkEnd w:id="9"/>
      <w:bookmarkEnd w:id="10"/>
      <w:bookmarkEnd w:id="11"/>
      <w:bookmarkEnd w:id="12"/>
      <w:bookmarkEnd w:id="13"/>
      <w:bookmarkEnd w:id="14"/>
      <w:bookmarkEnd w:id="15"/>
      <w:r w:rsidRPr="00CC4EB9">
        <w:lastRenderedPageBreak/>
        <w:t>НОВОСТИ ПЕНСИОННОЙ ОТРАСЛИ</w:t>
      </w:r>
      <w:bookmarkEnd w:id="16"/>
      <w:bookmarkEnd w:id="17"/>
      <w:bookmarkEnd w:id="20"/>
    </w:p>
    <w:p w14:paraId="6E091CCF" w14:textId="77777777" w:rsidR="00111D7C" w:rsidRPr="00CC4EB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8878658"/>
      <w:bookmarkEnd w:id="18"/>
      <w:bookmarkEnd w:id="19"/>
      <w:r w:rsidRPr="00CC4EB9">
        <w:t>Новости отрасли НПФ</w:t>
      </w:r>
      <w:bookmarkEnd w:id="21"/>
      <w:bookmarkEnd w:id="22"/>
      <w:bookmarkEnd w:id="23"/>
      <w:bookmarkEnd w:id="27"/>
    </w:p>
    <w:p w14:paraId="6EA32AE1" w14:textId="77777777" w:rsidR="00004BF3" w:rsidRPr="00CC4EB9" w:rsidRDefault="00004BF3" w:rsidP="00004BF3">
      <w:pPr>
        <w:pStyle w:val="2"/>
      </w:pPr>
      <w:bookmarkStart w:id="28" w:name="a1"/>
      <w:bookmarkStart w:id="29" w:name="_Toc198878659"/>
      <w:bookmarkEnd w:id="28"/>
      <w:r w:rsidRPr="00CC4EB9">
        <w:t>Известия, 22.05.2025, В НАПФ назвали средний размер негосударственной пенсии в России</w:t>
      </w:r>
      <w:bookmarkEnd w:id="29"/>
    </w:p>
    <w:p w14:paraId="04B0F958" w14:textId="77777777" w:rsidR="00004BF3" w:rsidRPr="00CC4EB9" w:rsidRDefault="00004BF3" w:rsidP="006A70FF">
      <w:pPr>
        <w:pStyle w:val="3"/>
      </w:pPr>
      <w:bookmarkStart w:id="30" w:name="_Toc198878660"/>
      <w:r w:rsidRPr="00CC4EB9">
        <w:t>Средний размер негосударственной пожизненной пенсии в России в 2024 году составил 3,8 тыс. рублей в месяц, негосударственной срочной — 6,1 тыс. рублей в месяц. Об этом свидетельствуют результаты исследования Национальной ассоциации негосударственных пенсионных фондов (НАПФ), с данными которого 22 мая ознакомились «Известия».</w:t>
      </w:r>
      <w:bookmarkEnd w:id="30"/>
    </w:p>
    <w:p w14:paraId="145A6556" w14:textId="77777777" w:rsidR="00004BF3" w:rsidRPr="00CC4EB9" w:rsidRDefault="00004BF3" w:rsidP="00004BF3">
      <w:r w:rsidRPr="00CC4EB9">
        <w:t>Средние негосударственные пенсии, выплачиваемые в рамках индивидуального негосударственного пенсионного обеспечения (НПО), составляют 5,5 тыс. рублей в месяц — это чуть больше, чем в корпоративном НПО (4,4 тыс. рублей в месяц).</w:t>
      </w:r>
    </w:p>
    <w:p w14:paraId="6AEE48D7" w14:textId="77777777" w:rsidR="00004BF3" w:rsidRPr="00CC4EB9" w:rsidRDefault="00004BF3" w:rsidP="00004BF3">
      <w:r w:rsidRPr="00CC4EB9">
        <w:t>Как отмечается в исследовании, на конец 2024 года негосударственную пенсию формировали и получали 6,4 млн участников НПО. В программах корпоративного НПО находятся 4,4 млн участников, большая часть из которых (около 66%) — на этапе накопления. В индивидуальном НПО участвуют 2 млн участников, почти все они (около 97%) на том же этапе.</w:t>
      </w:r>
    </w:p>
    <w:p w14:paraId="526D4D93" w14:textId="77777777" w:rsidR="00004BF3" w:rsidRPr="00CC4EB9" w:rsidRDefault="00004BF3" w:rsidP="00004BF3">
      <w:r w:rsidRPr="00CC4EB9">
        <w:t>Кроме того, в 2024 году 2,7 млн россиян вошли в программу долгосрочных сбережений (ПДС), что отразилось на рынке НПО. Она заработала в России с 1 января прошлого года и предусматривает государственное софинансирование взносов на протяжении 10 лет в размере до 36 тыс. рублей в год, а также право на налоговый вычет.</w:t>
      </w:r>
    </w:p>
    <w:p w14:paraId="4645E8C7" w14:textId="77777777" w:rsidR="00004BF3" w:rsidRPr="00CC4EB9" w:rsidRDefault="00004BF3" w:rsidP="00004BF3">
      <w:r w:rsidRPr="00CC4EB9">
        <w:t>Сейчас идет процесс доработки различных механизмов действия ПДС, отмечается в аналитике НАПФ. Поступают предложения стимулировать работодателей вносить взносы за своих сотрудников, чтобы это стало частью социального пакета.</w:t>
      </w:r>
    </w:p>
    <w:p w14:paraId="02FFF51C" w14:textId="77777777" w:rsidR="00004BF3" w:rsidRPr="00CC4EB9" w:rsidRDefault="00004BF3" w:rsidP="00004BF3">
      <w:r w:rsidRPr="00CC4EB9">
        <w:t>19 мая член комитета Госдумы (ГД) по социальной политике Светлана Бессараб заявила, что 1 августа к пенсии работающих пенсионеров прибавят баллы индивидуального пенсионного коэффициента (ИПК), которые они заработали за прошлый год. Депутат также напомнила, что с 1 октября на 4,5% повысят пенсии военным пенсионерам.</w:t>
      </w:r>
    </w:p>
    <w:p w14:paraId="306AEC58" w14:textId="77777777" w:rsidR="00004BF3" w:rsidRDefault="00004BF3" w:rsidP="00004BF3">
      <w:hyperlink r:id="rId8" w:history="1">
        <w:r w:rsidRPr="00CC4EB9">
          <w:rPr>
            <w:rStyle w:val="a3"/>
          </w:rPr>
          <w:t>https://iz.ru/1890174/2025-05-22/v-napf-nazvali-srednii-razmer-negosudarstvennoi-pensii-v-rossii</w:t>
        </w:r>
      </w:hyperlink>
      <w:r w:rsidRPr="00CC4EB9">
        <w:t xml:space="preserve"> </w:t>
      </w:r>
    </w:p>
    <w:p w14:paraId="10F9B627" w14:textId="77777777" w:rsidR="00AE02A7" w:rsidRDefault="00AE02A7" w:rsidP="00AE02A7">
      <w:pPr>
        <w:pStyle w:val="2"/>
      </w:pPr>
      <w:bookmarkStart w:id="31" w:name="_РИА_Новости,_22.05.2025,"/>
      <w:bookmarkStart w:id="32" w:name="_Toc198878661"/>
      <w:bookmarkEnd w:id="31"/>
      <w:r>
        <w:lastRenderedPageBreak/>
        <w:t>РИА Новости</w:t>
      </w:r>
      <w:r w:rsidRPr="00AE02A7">
        <w:t xml:space="preserve">, </w:t>
      </w:r>
      <w:r>
        <w:t>22.05.2025</w:t>
      </w:r>
      <w:r w:rsidRPr="00AE02A7">
        <w:t xml:space="preserve">, </w:t>
      </w:r>
      <w:r>
        <w:t>Средневзвешенная доходность пенсионных накоплений НПФ за I квартал составила 10,6% - ЦБ РФ</w:t>
      </w:r>
      <w:bookmarkEnd w:id="32"/>
    </w:p>
    <w:p w14:paraId="56CDB9E7" w14:textId="77777777" w:rsidR="00AE02A7" w:rsidRDefault="00AE02A7" w:rsidP="00AE02A7">
      <w:pPr>
        <w:pStyle w:val="3"/>
      </w:pPr>
      <w:bookmarkStart w:id="33" w:name="_Toc198878662"/>
      <w:r>
        <w:t>Средневзвешенная доходность пенсионных накоплений негосударственных пенсионных фондов (НПФ) за первые три месяца текущего года составила 10,6% годовых, говорится в материалах Банка России.</w:t>
      </w:r>
      <w:bookmarkEnd w:id="33"/>
    </w:p>
    <w:p w14:paraId="2D61B48D" w14:textId="77777777" w:rsidR="00AE02A7" w:rsidRDefault="00AE02A7" w:rsidP="00AE02A7">
      <w:r>
        <w:t>Средневзвешенная доходность пенсионных резервов НПФ за этот период составила 14,4% годовых . Медианная доходность фондов по итогам первого квартала 2025 года в годовом выражении составила 15,4% и 18% по пенсионным накоплениям и пенсионным резервам соответственно.</w:t>
      </w:r>
    </w:p>
    <w:p w14:paraId="185852B4" w14:textId="77777777" w:rsidR="00AE02A7" w:rsidRDefault="00AE02A7" w:rsidP="00AE02A7">
      <w:r>
        <w:t>По данным ЦБ РФ, 20 из 25 фондов, осуществляющих деятельность по обязательному пенсионному страхованию, и 31 из 37 фондов, осуществляющих деятельность по негосударственному пенсионному обеспечению и/или формированию долгоcрочных сбережений, продемонстрировали доходность выше уровня инфляции.</w:t>
      </w:r>
    </w:p>
    <w:p w14:paraId="0F696FD4" w14:textId="77777777" w:rsidR="00AE02A7" w:rsidRDefault="00AE02A7" w:rsidP="00AE02A7">
      <w:r>
        <w:t>Доход НПФ от инвестирования пенсионных накоплений и размещения пенсионных резервов был обеспечен преимущественно купонами по долговым ценным бумагам, говорится в материалах ЦБ.</w:t>
      </w:r>
    </w:p>
    <w:p w14:paraId="5AF3C07A" w14:textId="77777777" w:rsidR="00027538" w:rsidRPr="00CC4EB9" w:rsidRDefault="00027538" w:rsidP="00027538">
      <w:pPr>
        <w:pStyle w:val="2"/>
      </w:pPr>
      <w:bookmarkStart w:id="34" w:name="_Toc198878663"/>
      <w:r w:rsidRPr="00CC4EB9">
        <w:t>Пенсия.pro, 22.05.2025, Пенсионные фонды назвали средний размер негосударственной пенсии</w:t>
      </w:r>
      <w:bookmarkEnd w:id="34"/>
    </w:p>
    <w:p w14:paraId="542BE575" w14:textId="77777777" w:rsidR="00027538" w:rsidRPr="00CC4EB9" w:rsidRDefault="00027538" w:rsidP="006A70FF">
      <w:pPr>
        <w:pStyle w:val="3"/>
      </w:pPr>
      <w:bookmarkStart w:id="35" w:name="_Toc198878664"/>
      <w:r w:rsidRPr="00CC4EB9">
        <w:t>Средний размер негосударственной пожизненной пенсии составил по итогам года 3 800 рублей в месяц. Это сумма, которую пенсионер получает из собственных накоплений, формируемых в негосударственных пенсионных фонах, - помимо государственной пенсии по старости. Цифры опубликовала Национальная ассоциация НПФ на основе опроса самих фондов.</w:t>
      </w:r>
      <w:bookmarkEnd w:id="35"/>
    </w:p>
    <w:p w14:paraId="330E8AE1" w14:textId="77777777" w:rsidR="00027538" w:rsidRPr="00CC4EB9" w:rsidRDefault="00027538" w:rsidP="00027538">
      <w:r w:rsidRPr="00CC4EB9">
        <w:t>Средний размер срочной негосударственной пенсии = 6 100 рублей в месяц. Это та пенсия, которая выплачивается НПФ не до конца жизни, а определенный срок - пять, семь, десять лет.</w:t>
      </w:r>
    </w:p>
    <w:p w14:paraId="4FF29741" w14:textId="77777777" w:rsidR="00027538" w:rsidRPr="00CC4EB9" w:rsidRDefault="00027538" w:rsidP="00027538">
      <w:r w:rsidRPr="00CC4EB9">
        <w:t>Средние негосударственные пенсии, выплачиваемые в рамках индивидуального плана, составляют 5 500 рублей. Это чуть выше выплачиваемой пенсии в рамках корпоративных программ, где в месяц в среднем выходит 4 400. В то же время в НПФ признают: в последние годы корпоративные программы расширяются, например, на все предприятия, входящие в одну группу компаний.</w:t>
      </w:r>
    </w:p>
    <w:p w14:paraId="28A17753" w14:textId="77777777" w:rsidR="00027538" w:rsidRPr="00CC4EB9" w:rsidRDefault="00027538" w:rsidP="00027538">
      <w:r w:rsidRPr="00CC4EB9">
        <w:t>Фонды также отметили: для развития рынка негосударственной пенсии нужно больше участия государства. Основными факторами стимулирования этого направления НПФ считают налоговые льготы для работодателей, а также мощную информационную кампанию для населения, цель которой - показать, что благодаря накоплениям можно получать неплохую прибавку к госпенсии.</w:t>
      </w:r>
    </w:p>
    <w:p w14:paraId="556B7568" w14:textId="77777777" w:rsidR="00027538" w:rsidRPr="00CC4EB9" w:rsidRDefault="00027538" w:rsidP="00027538">
      <w:r w:rsidRPr="00CC4EB9">
        <w:t xml:space="preserve">По данным опрошенных НПФ, на конец 2024 года негосударственную пенсию формировали и получали 6,4 млн клиентов. В программах корпоративного НПО зарегистрированы 4,4 млн участников, большая часть из которых (около 66 %) </w:t>
      </w:r>
      <w:r w:rsidRPr="00CC4EB9">
        <w:lastRenderedPageBreak/>
        <w:t>находится на этапе накопления. В индивидуальном НПО участвуют 2 млн человек, подавляющая часть которых (около 97 %) еще пока копит свой капитал на старость.</w:t>
      </w:r>
    </w:p>
    <w:p w14:paraId="1683F0D9" w14:textId="77777777" w:rsidR="00027538" w:rsidRPr="00CC4EB9" w:rsidRDefault="00027538" w:rsidP="00027538">
      <w:r w:rsidRPr="00CC4EB9">
        <w:t>Для существенного повышения социальных пособий и пенсий нынешней российской экономики не хватит доходов и производительности труда. Такого мнения придерживается директор Центра исследований социальной экономики Алексей Зубец. По словам аналитика, индексация пенсий позволяет российским пенсионерам «не беднеть». Пожилым людям хватает выплат, чтобы не оказаться за чертой бедности, но для комфортной жизни этого недостаточно. Фактически роста доходов у пенсионеров нет, говорит Зубец.</w:t>
      </w:r>
    </w:p>
    <w:p w14:paraId="5EBB750B" w14:textId="77777777" w:rsidR="00027538" w:rsidRPr="00CC4EB9" w:rsidRDefault="00027538" w:rsidP="00027538">
      <w:hyperlink r:id="rId9" w:history="1">
        <w:r w:rsidRPr="00CC4EB9">
          <w:rPr>
            <w:rStyle w:val="a3"/>
          </w:rPr>
          <w:t>https://pensiya.pro/news/pensionnye-fondy-nazvali-srednij-razmer-negosudarstvennoj-pensii/</w:t>
        </w:r>
      </w:hyperlink>
      <w:r w:rsidRPr="00CC4EB9">
        <w:t xml:space="preserve"> </w:t>
      </w:r>
    </w:p>
    <w:p w14:paraId="58861A62" w14:textId="77777777" w:rsidR="008C15CE" w:rsidRPr="00CC4EB9" w:rsidRDefault="008C15CE" w:rsidP="008C15CE">
      <w:pPr>
        <w:pStyle w:val="2"/>
      </w:pPr>
      <w:bookmarkStart w:id="36" w:name="a2"/>
      <w:bookmarkStart w:id="37" w:name="_Toc198878665"/>
      <w:bookmarkEnd w:id="36"/>
      <w:r w:rsidRPr="00CC4EB9">
        <w:t>Национальная ассоциация негосударственных пенсионных фондов, 22.05.2025, НАПФ представил итоги Мониторинга отдельных показателей НПФ по НПО и ПДС за 2024 год</w:t>
      </w:r>
      <w:bookmarkEnd w:id="37"/>
    </w:p>
    <w:p w14:paraId="2BAF1751" w14:textId="77777777" w:rsidR="008C15CE" w:rsidRPr="00CC4EB9" w:rsidRDefault="008C15CE" w:rsidP="006A70FF">
      <w:pPr>
        <w:pStyle w:val="3"/>
      </w:pPr>
      <w:bookmarkStart w:id="38" w:name="_Toc198878666"/>
      <w:r w:rsidRPr="00CC4EB9">
        <w:t>Представляя итоги Мониторинга, председатель Комитета по пенсионным и сберегательным продуктам Иван Волков отметил: «исследование, которое мы проводим с 2018 года, ежегодно дает достаточно большой массив полезных данных, которые используют в работе как участники рынка, экспертное сообщество, так и государственные институты. Мы постоянно развиваем методологию исследования и его содержательную часть».</w:t>
      </w:r>
      <w:bookmarkEnd w:id="38"/>
    </w:p>
    <w:p w14:paraId="771E3F9C" w14:textId="77777777" w:rsidR="008C15CE" w:rsidRPr="00CC4EB9" w:rsidRDefault="008C15CE" w:rsidP="008C15CE">
      <w:r w:rsidRPr="00CC4EB9">
        <w:t>С 1 января 2024 года в России появилась программа долгосрочных сбережений (ПДС), операторами которой выступили НПФ. По их данным, за минувший год в ПДС привлечено свыше 2,7 млн участников. Исследование показывает, что рынок НПО в 2024 году почувствовал влияние вступившей в силу Программы долгосрочных сбережений. Результаты первого года работы НПФ по ПДС показали, что новое направление затронуло ряд сфер деятельности фондов. НПФ существенно и значительно корректировали:</w:t>
      </w:r>
    </w:p>
    <w:p w14:paraId="5E7B44EC" w14:textId="77777777" w:rsidR="008C15CE" w:rsidRPr="00CC4EB9" w:rsidRDefault="008C15CE" w:rsidP="008C15CE">
      <w:r w:rsidRPr="00CC4EB9">
        <w:t xml:space="preserve">   ● продуктовую политику, разрабатывая новые предложения по ПДС – 62% (9% в сравнении с годом ранее);</w:t>
      </w:r>
    </w:p>
    <w:p w14:paraId="3A0FF850" w14:textId="77777777" w:rsidR="008C15CE" w:rsidRPr="00CC4EB9" w:rsidRDefault="008C15CE" w:rsidP="008C15CE">
      <w:r w:rsidRPr="00CC4EB9">
        <w:t xml:space="preserve">   ● политику привлечения клиентов, прорабатывая новые каналы по привлечению в ПДС – 47% (18% в сравнении с годом ранее);</w:t>
      </w:r>
    </w:p>
    <w:p w14:paraId="11B5E218" w14:textId="77777777" w:rsidR="008C15CE" w:rsidRPr="00CC4EB9" w:rsidRDefault="008C15CE" w:rsidP="008C15CE">
      <w:r w:rsidRPr="00CC4EB9">
        <w:t xml:space="preserve">   ● кадровую политику, привлекая новых специалистов для работы по ПДС – 32% (3% в сравнении с годом ранее).</w:t>
      </w:r>
    </w:p>
    <w:p w14:paraId="09AF5BB5" w14:textId="77777777" w:rsidR="008C15CE" w:rsidRPr="00CC4EB9" w:rsidRDefault="008C15CE" w:rsidP="008C15CE">
      <w:r w:rsidRPr="00CC4EB9">
        <w:t>В данном мониторинге, как и годом ранее, НПФ выделили наиболее вероятные варианты влияния ПДС на деятельность по НПО. По мнению фондов, ПДС в большей степени повлияет на сегмент индивидуального НПО:</w:t>
      </w:r>
    </w:p>
    <w:p w14:paraId="275DEFF1" w14:textId="77777777" w:rsidR="008C15CE" w:rsidRPr="00CC4EB9" w:rsidRDefault="008C15CE" w:rsidP="008C15CE">
      <w:r w:rsidRPr="00CC4EB9">
        <w:t xml:space="preserve">   ● снижение взносов физических лиц в программы ИНПО – наиболее вероятно по мнению 76% опрошенных (годом ранее – 63%),</w:t>
      </w:r>
    </w:p>
    <w:p w14:paraId="59CACB70" w14:textId="77777777" w:rsidR="008C15CE" w:rsidRPr="00CC4EB9" w:rsidRDefault="008C15CE" w:rsidP="008C15CE">
      <w:r w:rsidRPr="00CC4EB9">
        <w:t xml:space="preserve">   ● отток участников ИНПО – по мнению 56% респондентов (годом ранее – 49%),</w:t>
      </w:r>
    </w:p>
    <w:p w14:paraId="53EB6E30" w14:textId="77777777" w:rsidR="008C15CE" w:rsidRPr="00CC4EB9" w:rsidRDefault="008C15CE" w:rsidP="008C15CE">
      <w:r w:rsidRPr="00CC4EB9">
        <w:t xml:space="preserve">   ● перевод выкупных сумм из ИНПО в ПДС – ожидают 38% респондентов (годом ранее – 57%).</w:t>
      </w:r>
    </w:p>
    <w:p w14:paraId="09EF13DD" w14:textId="77777777" w:rsidR="008C15CE" w:rsidRPr="00CC4EB9" w:rsidRDefault="008C15CE" w:rsidP="008C15CE">
      <w:r w:rsidRPr="00CC4EB9">
        <w:lastRenderedPageBreak/>
        <w:t xml:space="preserve">   По данным опрошенных НПФ, на конец 2024 года негосударственную пенсию формировали и получали 6,4 млн участников НПО. В программах корпоративного НПО находятся 4,4 млн участников, большая часть из которых (около 66%) находится на этапе накопления. В индивидуальном НПО участвуют 2,0 млн участников, подавляющая часть которых (около 97%) находится на этапе накопления.</w:t>
      </w:r>
    </w:p>
    <w:p w14:paraId="33D9B265" w14:textId="77777777" w:rsidR="008C15CE" w:rsidRPr="00CC4EB9" w:rsidRDefault="008C15CE" w:rsidP="008C15CE">
      <w:r w:rsidRPr="00CC4EB9">
        <w:t xml:space="preserve">   Средний размер негосударственной пожизненной пенсии в 2024 году составил 3,8 тыс. руб./мес., тогда как средний размер срочной негосударственной пенсии составил 6,1 тыс. руб./мес. Средние негосударственные пенсии, выплачиваемые в рамках индивидуального НПО, составляют 5,5 тыс. руб./мес., и это чуть выше выплачиваемых в рамках корпоративного НПО (4,4 тыс. руб./мес.).</w:t>
      </w:r>
    </w:p>
    <w:p w14:paraId="419D8D81" w14:textId="77777777" w:rsidR="008C15CE" w:rsidRPr="00CC4EB9" w:rsidRDefault="008C15CE" w:rsidP="008C15CE">
      <w:r w:rsidRPr="00CC4EB9">
        <w:t xml:space="preserve">   Среди тенденций, которые стали заметны в последние годы на рынке корпоративного НПО, опрошенные фонды отметили: расширение КПП на все предприятия, входящие в одну группу, и пересмотр условий КПП по тем или иным параметрам программы (около 40% фондов отметили каждую из этих тенденций).</w:t>
      </w:r>
    </w:p>
    <w:p w14:paraId="544A6C46" w14:textId="77777777" w:rsidR="008C15CE" w:rsidRPr="00CC4EB9" w:rsidRDefault="008C15CE" w:rsidP="008C15CE">
      <w:r w:rsidRPr="00CC4EB9">
        <w:t xml:space="preserve">   Фонды убеждены, что наиболее сильное влияние на развитие рынка корпоративного НПО (на рост спроса) в первую очередь оказывают действия со стороны государства. Государственное стимулирование участия работодателей в корпоративном НПО, и расширение налоговых льгот (в том числе для работодателей) были отмечены, соответственно, 97% и 94% респондентов как факторы, которые наиболее сильно способствовали бы росту спроса на рынке корпоративного НПО.</w:t>
      </w:r>
    </w:p>
    <w:p w14:paraId="46288E2C" w14:textId="77777777" w:rsidR="008C15CE" w:rsidRPr="00CC4EB9" w:rsidRDefault="008C15CE" w:rsidP="008C15CE">
      <w:r w:rsidRPr="00CC4EB9">
        <w:t xml:space="preserve">   На рынке ИНПО как существенный фактор роста спроса участниками опроса отмечается необходимость государственного стимулирования активности граждан и популяризации самостоятельного пенсионного накопления (71% ответов респондентов).</w:t>
      </w:r>
    </w:p>
    <w:p w14:paraId="1CE31889" w14:textId="77777777" w:rsidR="008C15CE" w:rsidRPr="00CC4EB9" w:rsidRDefault="008C15CE" w:rsidP="008C15CE">
      <w:r w:rsidRPr="00CC4EB9">
        <w:t>Что касается наиболее важных факторов роста спроса на рынке ПДС, то респондентами отмечалось следующее:</w:t>
      </w:r>
    </w:p>
    <w:p w14:paraId="4F30FE7C" w14:textId="77777777" w:rsidR="008C15CE" w:rsidRPr="00CC4EB9" w:rsidRDefault="008C15CE" w:rsidP="008C15CE">
      <w:r w:rsidRPr="00CC4EB9">
        <w:t xml:space="preserve">   ● по мнению 97% НПФ, государственная поддержка программы (софинансирование) явилась одним из главных факторов, положительно влияющим на развитие ПДС;</w:t>
      </w:r>
    </w:p>
    <w:p w14:paraId="259FB629" w14:textId="77777777" w:rsidR="008C15CE" w:rsidRPr="00CC4EB9" w:rsidRDefault="008C15CE" w:rsidP="008C15CE">
      <w:r w:rsidRPr="00CC4EB9">
        <w:t xml:space="preserve">   ● продление периода софинансирования ПДС до 10 лет как фактор положительного влияния также отметили 97% респондентов;</w:t>
      </w:r>
    </w:p>
    <w:p w14:paraId="7B1C17EF" w14:textId="77777777" w:rsidR="008C15CE" w:rsidRPr="00CC4EB9" w:rsidRDefault="008C15CE" w:rsidP="008C15CE">
      <w:r w:rsidRPr="00CC4EB9">
        <w:t xml:space="preserve">   ● активная информационная кампания, которая сопровождала начало реализации ПДС, также способствовала росту спроса на рынке ПДС – это отметили 97% респондентов;</w:t>
      </w:r>
    </w:p>
    <w:p w14:paraId="7FCF323E" w14:textId="77777777" w:rsidR="008C15CE" w:rsidRPr="00CC4EB9" w:rsidRDefault="008C15CE" w:rsidP="008C15CE">
      <w:r w:rsidRPr="00CC4EB9">
        <w:t xml:space="preserve">   ● высокая вовлеченность НПФ в реализации ПДС также положительно отразилось на результатах ПДС – 94% ответов респондентов.</w:t>
      </w:r>
    </w:p>
    <w:p w14:paraId="4AC76FA1" w14:textId="77777777" w:rsidR="008C15CE" w:rsidRPr="00CC4EB9" w:rsidRDefault="008C15CE" w:rsidP="008C15CE">
      <w:r w:rsidRPr="00CC4EB9">
        <w:t xml:space="preserve">   В настоящее время идет процесс доработки различных механизмов действия ПДС. В частности, ряд предложений направлен на то, чтобы стимулировать работодателей вносить взносы за своих сотрудников, чтобы это стало частью социального пакета. По мнению НПФ, участие работодателей является одним из факторов роста рынка ПДС: 64% опрошенных НПФ считают проработанные механизмы участия работодателя в ПДС важным фактором роста спроса на рынке ПДС.</w:t>
      </w:r>
    </w:p>
    <w:p w14:paraId="60125E1C" w14:textId="77777777" w:rsidR="008C15CE" w:rsidRPr="00CC4EB9" w:rsidRDefault="008C15CE" w:rsidP="008C15CE">
      <w:r w:rsidRPr="00CC4EB9">
        <w:lastRenderedPageBreak/>
        <w:t xml:space="preserve">   Таким образом, важное условие успешного дальнейшего развития программы – реализация законодательных инициатив, направленных на повышение привлекательности долгосрочных сбережений. </w:t>
      </w:r>
    </w:p>
    <w:p w14:paraId="3BB14438" w14:textId="77777777" w:rsidR="008C15CE" w:rsidRPr="00CC4EB9" w:rsidRDefault="008C15CE" w:rsidP="008C15CE">
      <w:r w:rsidRPr="00CC4EB9">
        <w:t>***</w:t>
      </w:r>
    </w:p>
    <w:p w14:paraId="1A92EF57" w14:textId="77777777" w:rsidR="008C15CE" w:rsidRPr="00CC4EB9" w:rsidRDefault="008C15CE" w:rsidP="008C15CE">
      <w:r w:rsidRPr="00CC4EB9">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11F48BAA" w14:textId="77777777" w:rsidR="008C15CE" w:rsidRPr="00CC4EB9" w:rsidRDefault="008C15CE" w:rsidP="008C15CE">
      <w:r w:rsidRPr="00CC4EB9">
        <w:t xml:space="preserve">НАПФ объединяет 49 организаций: 38 НПФ и 11 ассоциированных членов. </w:t>
      </w:r>
    </w:p>
    <w:p w14:paraId="6D9EAEEE" w14:textId="77777777" w:rsidR="00111D7C" w:rsidRPr="00CC4EB9" w:rsidRDefault="008C15CE" w:rsidP="008C15CE">
      <w:hyperlink r:id="rId10" w:history="1">
        <w:r w:rsidRPr="00CC4EB9">
          <w:rPr>
            <w:rStyle w:val="a3"/>
          </w:rPr>
          <w:t>https://napf.ru/news/napf_news/napf-predstavil-itogi-monitoringa-otdelnykh-pokazateley-npf-po-npo-i-pds-za-2024-god/</w:t>
        </w:r>
      </w:hyperlink>
    </w:p>
    <w:p w14:paraId="7BA9C6CF" w14:textId="77777777" w:rsidR="008C15CE" w:rsidRPr="00CC4EB9" w:rsidRDefault="008C15CE" w:rsidP="008C15CE"/>
    <w:p w14:paraId="3B3CF833" w14:textId="77777777" w:rsidR="00111D7C" w:rsidRPr="00CC4EB9"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98878667"/>
      <w:r w:rsidRPr="00CC4EB9">
        <w:t>Программа долгосрочных сбережений</w:t>
      </w:r>
      <w:bookmarkEnd w:id="39"/>
      <w:bookmarkEnd w:id="44"/>
    </w:p>
    <w:p w14:paraId="2D0A7FE4" w14:textId="77777777" w:rsidR="008A3B1C" w:rsidRPr="00CC4EB9" w:rsidRDefault="008A3B1C" w:rsidP="008A3B1C">
      <w:pPr>
        <w:pStyle w:val="2"/>
      </w:pPr>
      <w:bookmarkStart w:id="45" w:name="_Toc198878668"/>
      <w:r w:rsidRPr="00CC4EB9">
        <w:t>Радио Комсомольская правда, 22.05.2025, До 360 тысяч от государства: как работает программа софинансирования сбережений?</w:t>
      </w:r>
      <w:bookmarkEnd w:id="45"/>
    </w:p>
    <w:p w14:paraId="06D90C9F" w14:textId="77777777" w:rsidR="008A3B1C" w:rsidRPr="00CC4EB9" w:rsidRDefault="008A3B1C" w:rsidP="006A70FF">
      <w:pPr>
        <w:pStyle w:val="3"/>
      </w:pPr>
      <w:bookmarkStart w:id="46" w:name="_Toc198878669"/>
      <w:r w:rsidRPr="00CC4EB9">
        <w:t>В этом году государство впервые начислит софинансирование на взносы, сделанные по программе долгосрочных сбережений. Как работает эта программа и кому она доступна? Разбираемся вместе с финансистом Эдуардом Матвеевым в рамках нашей постоянной рубрики “Личный счет”.</w:t>
      </w:r>
      <w:bookmarkEnd w:id="46"/>
    </w:p>
    <w:p w14:paraId="4FC5EB7B" w14:textId="77777777" w:rsidR="008A3B1C" w:rsidRPr="00CC4EB9" w:rsidRDefault="008A3B1C" w:rsidP="008A3B1C">
      <w:hyperlink r:id="rId11" w:history="1">
        <w:r w:rsidRPr="00CC4EB9">
          <w:rPr>
            <w:rStyle w:val="a3"/>
          </w:rPr>
          <w:t>https://radiokp.ru/perm/podcast/perm-pervaya/760222</w:t>
        </w:r>
      </w:hyperlink>
      <w:r w:rsidRPr="00CC4EB9">
        <w:t xml:space="preserve"> </w:t>
      </w:r>
    </w:p>
    <w:p w14:paraId="76E79E9A" w14:textId="77777777" w:rsidR="00FE08E4" w:rsidRPr="00CC4EB9" w:rsidRDefault="00FE08E4" w:rsidP="00FE08E4">
      <w:pPr>
        <w:pStyle w:val="2"/>
      </w:pPr>
      <w:bookmarkStart w:id="47" w:name="a3"/>
      <w:bookmarkStart w:id="48" w:name="_Toc198878670"/>
      <w:bookmarkEnd w:id="47"/>
      <w:r w:rsidRPr="00CC4EB9">
        <w:t>Пенсия.pro, 22.05.2025, Программа долгосрочных сбережений увеличивает отток средств из индивидуальных программ — НПФ</w:t>
      </w:r>
      <w:bookmarkEnd w:id="48"/>
    </w:p>
    <w:p w14:paraId="2EBC80BE" w14:textId="77777777" w:rsidR="00FE08E4" w:rsidRPr="00CC4EB9" w:rsidRDefault="00FE08E4" w:rsidP="006A70FF">
      <w:pPr>
        <w:pStyle w:val="3"/>
      </w:pPr>
      <w:bookmarkStart w:id="49" w:name="_Toc198878671"/>
      <w:r w:rsidRPr="00CC4EB9">
        <w:t>Больше половины негосударственных пенсионных фондов (56 %) считают, что появление программы долгосрочных сбережений вызовет отток участников индивидуальных пенсионных программ. Это показал опрос НАПФ.</w:t>
      </w:r>
      <w:bookmarkEnd w:id="49"/>
    </w:p>
    <w:p w14:paraId="10A3CA2D" w14:textId="77777777" w:rsidR="00FE08E4" w:rsidRPr="00CC4EB9" w:rsidRDefault="00FE08E4" w:rsidP="00FE08E4">
      <w:r w:rsidRPr="00CC4EB9">
        <w:t>76 % опрошенных НПФ считают, что из-за ПДС снизится объем взносов физлиц на негосударственную пенсию. Год назад такого сценария ждали 63 % фондов. Еще 38 % НПФ ожидают, что клиенты начнут массово переводить выкупные суммы из НПО в программу долгосрочных сбережений, считая ее наиболее выгодной.</w:t>
      </w:r>
    </w:p>
    <w:p w14:paraId="768FC8F5" w14:textId="77777777" w:rsidR="00FE08E4" w:rsidRPr="00CC4EB9" w:rsidRDefault="00FE08E4" w:rsidP="00FE08E4">
      <w:r w:rsidRPr="00CC4EB9">
        <w:t xml:space="preserve">Фонды вынуждены были меняться из-за появления ПДС. 62 % НПФ заявили, что ими были разработаны новые продукты, тогда как до появления программы об этом говорили только 9 % игроков. Почти половина фондов (47 %) стала корректировать </w:t>
      </w:r>
      <w:r w:rsidRPr="00CC4EB9">
        <w:lastRenderedPageBreak/>
        <w:t>политику привлечения клиентов, прорабатывая новые каналы по привлечению в ПДС. До внедрения ПДС о таких изменениях сообщали 18 % фондов. Треть НПФ изменили свою кадровую политику (против 3 % ранее).</w:t>
      </w:r>
    </w:p>
    <w:p w14:paraId="051D4A15" w14:textId="77777777" w:rsidR="00FE08E4" w:rsidRPr="00CC4EB9" w:rsidRDefault="00FE08E4" w:rsidP="00FE08E4">
      <w:r w:rsidRPr="00CC4EB9">
        <w:t>По мнению НПФ, основным двигателем ПДС является поддержка государства — софинансирование из бюджета. Эту меру как наиболее важный фактор развития программы назвали 97 % НПФ. Кроме этого, фонды считают, что для привлечения участников нужно продолжать активную информационную кампанию. А вот участие работодателей в ПДС как ключевой фактор появления новых клиентов назвали только 64 % фондов.</w:t>
      </w:r>
    </w:p>
    <w:p w14:paraId="4FAFAA78" w14:textId="77777777" w:rsidR="00FE08E4" w:rsidRPr="00CC4EB9" w:rsidRDefault="00FE08E4" w:rsidP="00FE08E4">
      <w:r w:rsidRPr="00CC4EB9">
        <w:t>Правительство направит на софинансирование долгосрочных сбережений 21,4 млрд рублей. В этом году начисляются доплаты из госбюджета тем, кто открыл ПДС и сделал первые взносы в 2024-м. За первый год действия программы долгосрочных сбережений (ПДС) к ней, если верить официальной статистике, подключились 2,8 млн человек — это половина от числа участников негосударственного пенсионного обеспечения.</w:t>
      </w:r>
    </w:p>
    <w:p w14:paraId="212BA931" w14:textId="77777777" w:rsidR="00FE08E4" w:rsidRPr="00CC4EB9" w:rsidRDefault="00FE08E4" w:rsidP="00FE08E4">
      <w:hyperlink r:id="rId12" w:history="1">
        <w:r w:rsidRPr="00CC4EB9">
          <w:rPr>
            <w:rStyle w:val="a3"/>
          </w:rPr>
          <w:t>https://pensiya.pro/news/programma-dolgosrochnyh-sberezhenij-uvelichivaet-ottok-sredstv-iz-individualnyh-programm-npf/</w:t>
        </w:r>
      </w:hyperlink>
      <w:r w:rsidRPr="00CC4EB9">
        <w:t xml:space="preserve"> </w:t>
      </w:r>
    </w:p>
    <w:p w14:paraId="23069059" w14:textId="77777777" w:rsidR="007155C6" w:rsidRPr="00CC4EB9" w:rsidRDefault="007155C6" w:rsidP="007155C6">
      <w:pPr>
        <w:pStyle w:val="2"/>
      </w:pPr>
      <w:bookmarkStart w:id="50" w:name="_Toc198878672"/>
      <w:r w:rsidRPr="00CC4EB9">
        <w:t>its.1c.ru, 22.05.2025, Минфин России планирует улучшить систему долгосрочных сбережений</w:t>
      </w:r>
      <w:bookmarkEnd w:id="50"/>
    </w:p>
    <w:p w14:paraId="4DDC6E1D" w14:textId="77777777" w:rsidR="007155C6" w:rsidRPr="00CC4EB9" w:rsidRDefault="007155C6" w:rsidP="006A70FF">
      <w:pPr>
        <w:pStyle w:val="3"/>
      </w:pPr>
      <w:bookmarkStart w:id="51" w:name="_Toc198878673"/>
      <w:r w:rsidRPr="00CC4EB9">
        <w:t>В 2024 году в России была запущена программа долгосрочных сбережений (ПДС) с целью предоставления гражданам дополнительной возможности для накопления средств. Программа предусматривает различные меры господдержки – от софинансирования взносов до налоговых вычетов. По итогам первого года работы ПДС Минфин России планирует внести поправки в программу в части налоговых инструментов. Какие ожидаются изменения, расскажем ниже.</w:t>
      </w:r>
      <w:bookmarkEnd w:id="51"/>
    </w:p>
    <w:p w14:paraId="1C7928D4" w14:textId="77777777" w:rsidR="007155C6" w:rsidRPr="00CC4EB9" w:rsidRDefault="007155C6" w:rsidP="007155C6">
      <w:r w:rsidRPr="00CC4EB9">
        <w:t>Привлечение работодателей</w:t>
      </w:r>
    </w:p>
    <w:p w14:paraId="6F1FFBC5" w14:textId="77777777" w:rsidR="007155C6" w:rsidRPr="00CC4EB9" w:rsidRDefault="007155C6" w:rsidP="007155C6">
      <w:r w:rsidRPr="00CC4EB9">
        <w:t>Одним из главных новшеств является привлечение к софинансированию взносов работодателей. Для этого им собираются предоставить налоговые льготы. Так, взносы по системе ПДС будут учитываться в расходах (в размере, не превышающем 12 % от суммы расходов на оплату труда) и освобождаться от страховых взносов (в пределах 12 % от базы по конкретному работнику за год).</w:t>
      </w:r>
    </w:p>
    <w:p w14:paraId="390A9B98" w14:textId="77777777" w:rsidR="007155C6" w:rsidRPr="00CC4EB9" w:rsidRDefault="007155C6" w:rsidP="007155C6">
      <w:r w:rsidRPr="00CC4EB9">
        <w:t>Снижение ставки</w:t>
      </w:r>
    </w:p>
    <w:p w14:paraId="66FFE6C4" w14:textId="77777777" w:rsidR="007155C6" w:rsidRPr="00CC4EB9" w:rsidRDefault="007155C6" w:rsidP="007155C6">
      <w:r w:rsidRPr="00CC4EB9">
        <w:t>Доходы в рамках ПДС предлагается облагать НДФЛ по двухступенчатой ставке 13 и 15 %. Как поясняют авторы законопроекта, это нужно для того, чтобы условия налогообложения выплат по ПДС были такие же, как для выплат по другим инструментам инвестирования (договорам страхования жизни и негосударственного пенсионного обеспечения, а также ценным бумагам на индивидуальных инвестиционных счетах).</w:t>
      </w:r>
    </w:p>
    <w:p w14:paraId="0244D129" w14:textId="77777777" w:rsidR="007155C6" w:rsidRPr="00CC4EB9" w:rsidRDefault="007155C6" w:rsidP="007155C6">
      <w:r w:rsidRPr="00CC4EB9">
        <w:t>Корректировка вычета</w:t>
      </w:r>
    </w:p>
    <w:p w14:paraId="2518D136" w14:textId="77777777" w:rsidR="007155C6" w:rsidRPr="00CC4EB9" w:rsidRDefault="007155C6" w:rsidP="007155C6">
      <w:r w:rsidRPr="00CC4EB9">
        <w:lastRenderedPageBreak/>
        <w:t>Согласно действующим правилам (ст. 219.2 НК РФ), одним из условий получения вычета по ПДС является минимальный срок для назначения выплат по договору долгосрочных сбережений (10 лет). Минфин России предлагает учитывать факт обращения гражданина за выплатой. Таким образом, если по окончании одного договора все средства перевести на новый, то срок действия старого договора будет учитываться при определении права на вычет.</w:t>
      </w:r>
    </w:p>
    <w:p w14:paraId="441ECAC1" w14:textId="77777777" w:rsidR="007155C6" w:rsidRPr="00CC4EB9" w:rsidRDefault="007155C6" w:rsidP="007155C6">
      <w:r w:rsidRPr="00CC4EB9">
        <w:t>Также предлагается распространить налоговый вычет на страховые взносы по договорам страхования жизни. Речь идет в том числе о договорах долевого страхования жизни (ДСЖ), которые стали доступны для граждан с 01.01.2025.</w:t>
      </w:r>
    </w:p>
    <w:p w14:paraId="6C551930" w14:textId="77777777" w:rsidR="007155C6" w:rsidRPr="00CC4EB9" w:rsidRDefault="007155C6" w:rsidP="007155C6">
      <w:hyperlink r:id="rId13" w:history="1">
        <w:r w:rsidRPr="00CC4EB9">
          <w:rPr>
            <w:rStyle w:val="a3"/>
          </w:rPr>
          <w:t>https://its.1c.ru/db/newsclar/conten</w:t>
        </w:r>
        <w:r w:rsidRPr="00CC4EB9">
          <w:rPr>
            <w:rStyle w:val="a3"/>
          </w:rPr>
          <w:t>t</w:t>
        </w:r>
        <w:r w:rsidRPr="00CC4EB9">
          <w:rPr>
            <w:rStyle w:val="a3"/>
          </w:rPr>
          <w:t>/494850/hdoc</w:t>
        </w:r>
      </w:hyperlink>
      <w:r w:rsidRPr="00CC4EB9">
        <w:t xml:space="preserve"> </w:t>
      </w:r>
    </w:p>
    <w:p w14:paraId="17B446CB" w14:textId="77777777" w:rsidR="001C3E89" w:rsidRPr="00CC4EB9" w:rsidRDefault="001C3E89" w:rsidP="001C3E89">
      <w:pPr>
        <w:pStyle w:val="2"/>
      </w:pPr>
      <w:bookmarkStart w:id="52" w:name="a4"/>
      <w:bookmarkStart w:id="53" w:name="_Toc198878674"/>
      <w:bookmarkEnd w:id="52"/>
      <w:r w:rsidRPr="00CC4EB9">
        <w:t>Банки.ру, 22.05.2025, Почта Банк раскрыл сумму, которую вносят клиенты для долгосрочных сбережений</w:t>
      </w:r>
      <w:bookmarkEnd w:id="53"/>
    </w:p>
    <w:p w14:paraId="7A0C9310" w14:textId="77777777" w:rsidR="002E33A8" w:rsidRPr="00CC4EB9" w:rsidRDefault="002E33A8" w:rsidP="006A70FF">
      <w:pPr>
        <w:pStyle w:val="3"/>
      </w:pPr>
      <w:bookmarkStart w:id="54" w:name="_Toc198878675"/>
      <w:r w:rsidRPr="00CC4EB9">
        <w:t>С начала 2025 года объем взносов клиентов Почта Банка в Программу долгосрочных сбережений (ПДС) от НПФ ВТБ превысил 1,6 млрд рублей. При этом средняя сумма взноса составила 98 440 рублей. Чаще всего предложением пользовались женщины - на их долю приходится 65 % всех заключенных договоров. Всего же с начала старта продаж объем взносов клиентов достиг более 4,7 млрд рублей.</w:t>
      </w:r>
      <w:bookmarkEnd w:id="54"/>
    </w:p>
    <w:p w14:paraId="4F72CB4A" w14:textId="77777777" w:rsidR="002E33A8" w:rsidRPr="00CC4EB9" w:rsidRDefault="002E33A8" w:rsidP="002E33A8">
      <w:r w:rsidRPr="00CC4EB9">
        <w:t>ПДС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в размере до 36 тыс. рублей в год в течение 10 лет при ежегодных взносах от 2 тыс. рублей. С суммы взносов до 400 тыс. рублей в год клиенты смогут получать налоговый вычет в размере до 88 тыс. рублей в год в зависимости от размера взноса, уровня дохода вкладчика и налоговой ставки.</w:t>
      </w:r>
    </w:p>
    <w:p w14:paraId="01EDC71B" w14:textId="77777777" w:rsidR="002E33A8" w:rsidRPr="00CC4EB9" w:rsidRDefault="002E33A8" w:rsidP="002E33A8">
      <w:r w:rsidRPr="00CC4EB9">
        <w:t>Также в Программу можно перевести пенсионные накопления по обязательному пенсионному страхованию - онлайн в НПФ ВТБ или в отделениях ВТБ. Получить накопленные средства можно после 15 лет участия в Программе или при наступлении возраста 55 лет (женщины) и 60 лет (мужчины). При возникновении особых жизненных ситуаций клиент может получить средства досрочно, без расторжения договора по ПДС.</w:t>
      </w:r>
    </w:p>
    <w:p w14:paraId="19FBF588" w14:textId="77777777" w:rsidR="002E33A8" w:rsidRPr="00CC4EB9" w:rsidRDefault="002E33A8" w:rsidP="002E33A8">
      <w:r w:rsidRPr="00CC4EB9">
        <w:t>Кроме того, за полгода с даты запуска Почта Банком вклада «Максимальная выгода» клиенты разместили в продукт почти 1,5 млрд рублей. При этом средняя сумма депозита составила 132 614 рублей. В лидерах по оформлению снова женщины - на их долю приходится примерно 66% всех заключенных договоров. При одновременном оформлении ПДС на сумму от 30 тыс. рублей и вклада на сумму от 10 тыс. рублей на 3 месяца действует ставка до 24,7% годовых.</w:t>
      </w:r>
    </w:p>
    <w:p w14:paraId="72072804" w14:textId="77777777" w:rsidR="001C3E89" w:rsidRPr="00CC4EB9" w:rsidRDefault="002E33A8" w:rsidP="002E33A8">
      <w:r w:rsidRPr="00CC4EB9">
        <w:t>Подробную информацию по продукту можно узнать на сайте Почта Банка.</w:t>
      </w:r>
    </w:p>
    <w:p w14:paraId="1797087B" w14:textId="77777777" w:rsidR="001C3E89" w:rsidRPr="00CC4EB9" w:rsidRDefault="001C3E89" w:rsidP="001C3E89">
      <w:hyperlink r:id="rId14" w:history="1">
        <w:r w:rsidRPr="00CC4EB9">
          <w:rPr>
            <w:rStyle w:val="a3"/>
          </w:rPr>
          <w:t>https://www.banki.ru/news/lenta/?id=11014287</w:t>
        </w:r>
      </w:hyperlink>
      <w:r w:rsidRPr="00CC4EB9">
        <w:t xml:space="preserve"> </w:t>
      </w:r>
    </w:p>
    <w:p w14:paraId="182D273C" w14:textId="77777777" w:rsidR="00846BD9" w:rsidRPr="00CC4EB9" w:rsidRDefault="00846BD9" w:rsidP="00846BD9">
      <w:pPr>
        <w:pStyle w:val="2"/>
      </w:pPr>
      <w:bookmarkStart w:id="55" w:name="_Toc198878676"/>
      <w:r w:rsidRPr="00CC4EB9">
        <w:lastRenderedPageBreak/>
        <w:t>PrimaMedia, 22.05.2025, Плюс 8 000 рублей: раскрыты 3 простых способа увеличить пенсию</w:t>
      </w:r>
      <w:bookmarkEnd w:id="55"/>
    </w:p>
    <w:p w14:paraId="1746E664" w14:textId="77777777" w:rsidR="00846BD9" w:rsidRPr="00CC4EB9" w:rsidRDefault="00846BD9" w:rsidP="006A70FF">
      <w:pPr>
        <w:pStyle w:val="3"/>
      </w:pPr>
      <w:bookmarkStart w:id="56" w:name="_Toc198878677"/>
      <w:r w:rsidRPr="00CC4EB9">
        <w:t>Несмотря на регулярные индексации, средний размер пенсии в России составляет чуть более 23 000 рублей — этого недостаточно для комфортного уровня жизни. Чтобы не зависеть только от государственного обеспечения, эксперты советуют задумываться о накоплениях заранее. По словам президента Национальной ассоциации негосударственных пенсионных фондов Сергея Белякова, оптимальная пенсия должна составлять не менее 46% от прежнего заработка. Добиться этого можно, начав откладывать минимум 5% своей зарплаты не позже 40 лет.</w:t>
      </w:r>
      <w:bookmarkEnd w:id="56"/>
    </w:p>
    <w:p w14:paraId="160149A5" w14:textId="77777777" w:rsidR="00846BD9" w:rsidRPr="00CC4EB9" w:rsidRDefault="00846BD9" w:rsidP="00846BD9">
      <w:r w:rsidRPr="00CC4EB9">
        <w:t>Вариантов надежно подготовиться к пенсии несколько:</w:t>
      </w:r>
    </w:p>
    <w:p w14:paraId="4A730513" w14:textId="77777777" w:rsidR="00846BD9" w:rsidRPr="00CC4EB9" w:rsidRDefault="00846BD9" w:rsidP="00846BD9">
      <w:r w:rsidRPr="00CC4EB9">
        <w:t>1. Программа долгосрочных сбережений (ПДС) с господдержкой</w:t>
      </w:r>
    </w:p>
    <w:p w14:paraId="39968457" w14:textId="77777777" w:rsidR="00846BD9" w:rsidRPr="00CC4EB9" w:rsidRDefault="00846BD9" w:rsidP="00846BD9">
      <w:r w:rsidRPr="00CC4EB9">
        <w:t>Это один из самых простых и гарантированных способов увеличить будущую пенсию. Участникам программы государство софинансирует взносы, умножая их в размере от 1:1 до 1:4.</w:t>
      </w:r>
    </w:p>
    <w:p w14:paraId="5E5FE0A9" w14:textId="77777777" w:rsidR="00846BD9" w:rsidRPr="00CC4EB9" w:rsidRDefault="00846BD9" w:rsidP="00846BD9">
      <w:r w:rsidRPr="00CC4EB9">
        <w:t>Пример:</w:t>
      </w:r>
    </w:p>
    <w:p w14:paraId="1F3A922E" w14:textId="77777777" w:rsidR="00846BD9" w:rsidRPr="00CC4EB9" w:rsidRDefault="00846BD9" w:rsidP="00846BD9">
      <w:r w:rsidRPr="00CC4EB9">
        <w:t>Если откладывать по 4 000 рублей ежемесячно, то к моменту выхода на пенсию государство добавит 360 000 рублей, налоговый вычет принесет еще около 93 000 рублей, а инвестиционный доход значительно увеличит объем накоплений. В результате:</w:t>
      </w:r>
    </w:p>
    <w:p w14:paraId="2506BFEF" w14:textId="77777777" w:rsidR="00846BD9" w:rsidRPr="00CC4EB9" w:rsidRDefault="00846BD9" w:rsidP="00846BD9">
      <w:r w:rsidRPr="00CC4EB9">
        <w:t>Пожизненная доплата — до 8 000 рублей в месяц</w:t>
      </w:r>
    </w:p>
    <w:p w14:paraId="0EFE09C5" w14:textId="77777777" w:rsidR="00846BD9" w:rsidRPr="00CC4EB9" w:rsidRDefault="00846BD9" w:rsidP="00846BD9">
      <w:r w:rsidRPr="00CC4EB9">
        <w:t>Единовременная выплата — около 2,7 млн рублей</w:t>
      </w:r>
    </w:p>
    <w:p w14:paraId="42C98B28" w14:textId="77777777" w:rsidR="00846BD9" w:rsidRPr="00CC4EB9" w:rsidRDefault="00846BD9" w:rsidP="00846BD9">
      <w:r w:rsidRPr="00CC4EB9">
        <w:t>Из них личные средства составят примерно треть, остальное — доход от инвестиций и поддержка государства</w:t>
      </w:r>
    </w:p>
    <w:p w14:paraId="48EC4709" w14:textId="77777777" w:rsidR="00846BD9" w:rsidRPr="00CC4EB9" w:rsidRDefault="00846BD9" w:rsidP="00846BD9">
      <w:r w:rsidRPr="00CC4EB9">
        <w:t>2. Корпоративная пенсионная программа</w:t>
      </w:r>
    </w:p>
    <w:p w14:paraId="2B6E0561" w14:textId="77777777" w:rsidR="00846BD9" w:rsidRPr="00CC4EB9" w:rsidRDefault="00846BD9" w:rsidP="00846BD9">
      <w:r w:rsidRPr="00CC4EB9">
        <w:t>Такие схемы доступны сотрудникам крупных компаний в сферах строительства, энергетики, IT, транспорта и обрабатывающей промышленности. Работодатель открывает индивидуальный счет в НПФ и делает взносы (обычно 5% от зарплаты участника), а сотрудник может дополнить их своими отчислениями.</w:t>
      </w:r>
    </w:p>
    <w:p w14:paraId="36D11D4D" w14:textId="77777777" w:rsidR="00846BD9" w:rsidRPr="00CC4EB9" w:rsidRDefault="00846BD9" w:rsidP="00846BD9">
      <w:r w:rsidRPr="00CC4EB9">
        <w:t>Пример:</w:t>
      </w:r>
    </w:p>
    <w:p w14:paraId="0F5DDC41" w14:textId="77777777" w:rsidR="00846BD9" w:rsidRPr="00CC4EB9" w:rsidRDefault="00846BD9" w:rsidP="00846BD9">
      <w:r w:rsidRPr="00CC4EB9">
        <w:t>Работодатель вносит 80 000 рублей в год, вы — ещё 48 000 рублей (по 4 000 рублей в месяц). При доходности НПФ в 8%, это даст:</w:t>
      </w:r>
    </w:p>
    <w:p w14:paraId="1ED775D1" w14:textId="77777777" w:rsidR="00846BD9" w:rsidRPr="00CC4EB9" w:rsidRDefault="00846BD9" w:rsidP="00846BD9">
      <w:r w:rsidRPr="00CC4EB9">
        <w:t>Доходную надбавку к пенсии до 15 000 рублей в месяц пожизненно</w:t>
      </w:r>
    </w:p>
    <w:p w14:paraId="4ACFA259" w14:textId="77777777" w:rsidR="00846BD9" w:rsidRPr="00CC4EB9" w:rsidRDefault="00846BD9" w:rsidP="00846BD9">
      <w:r w:rsidRPr="00CC4EB9">
        <w:t>Или 27 тысяч ежемесячно, если выбрать выплату сроком на 10 лет</w:t>
      </w:r>
    </w:p>
    <w:p w14:paraId="1A941EDB" w14:textId="77777777" w:rsidR="00846BD9" w:rsidRPr="00CC4EB9" w:rsidRDefault="00846BD9" w:rsidP="00846BD9">
      <w:r w:rsidRPr="00CC4EB9">
        <w:t>Бонус: чем дольше вы работаете в компании, тем выгоднее условия — бонусы могут достигать 10–15%.</w:t>
      </w:r>
    </w:p>
    <w:p w14:paraId="3F7067F6" w14:textId="77777777" w:rsidR="00846BD9" w:rsidRPr="00CC4EB9" w:rsidRDefault="00846BD9" w:rsidP="00846BD9">
      <w:r w:rsidRPr="00CC4EB9">
        <w:t>3. Индивидуальный пенсионный план в НПФ</w:t>
      </w:r>
    </w:p>
    <w:p w14:paraId="56512F3E" w14:textId="77777777" w:rsidR="00846BD9" w:rsidRPr="00CC4EB9" w:rsidRDefault="00846BD9" w:rsidP="00846BD9">
      <w:r w:rsidRPr="00CC4EB9">
        <w:lastRenderedPageBreak/>
        <w:t>Подходит тем, кто не имеет доступа к корпоративной программе. Здесь вы сами заключаете договор с фондом и откладываете нужную сумму. Это требует дисциплины, но позволяет формировать пенсию по собственному графику.</w:t>
      </w:r>
    </w:p>
    <w:p w14:paraId="038E466D" w14:textId="77777777" w:rsidR="00846BD9" w:rsidRPr="00CC4EB9" w:rsidRDefault="00846BD9" w:rsidP="00846BD9">
      <w:r w:rsidRPr="00CC4EB9">
        <w:t>Пример:</w:t>
      </w:r>
    </w:p>
    <w:p w14:paraId="04308277" w14:textId="77777777" w:rsidR="00846BD9" w:rsidRPr="00CC4EB9" w:rsidRDefault="00846BD9" w:rsidP="00846BD9">
      <w:r w:rsidRPr="00CC4EB9">
        <w:t>Откладывая по 4 000 рублей ежемесячно в течение 15 лет, можно накопить около 1,4 млн рублей. После выхода на пенсию:</w:t>
      </w:r>
    </w:p>
    <w:p w14:paraId="5409D1EA" w14:textId="77777777" w:rsidR="00846BD9" w:rsidRPr="00CC4EB9" w:rsidRDefault="00846BD9" w:rsidP="00846BD9">
      <w:r w:rsidRPr="00CC4EB9">
        <w:t>Пожизненная доплата — около 7 500 рублей в месяц</w:t>
      </w:r>
    </w:p>
    <w:p w14:paraId="17C6F12D" w14:textId="77777777" w:rsidR="00846BD9" w:rsidRPr="00CC4EB9" w:rsidRDefault="00846BD9" w:rsidP="00846BD9">
      <w:r w:rsidRPr="00CC4EB9">
        <w:t>На 10 лет — до 13 500 рублей в месяц.</w:t>
      </w:r>
    </w:p>
    <w:p w14:paraId="461F05CB" w14:textId="77777777" w:rsidR="00846BD9" w:rsidRPr="00CC4EB9" w:rsidRDefault="00846BD9" w:rsidP="00846BD9">
      <w:hyperlink r:id="rId15" w:history="1">
        <w:r w:rsidRPr="00CC4EB9">
          <w:rPr>
            <w:rStyle w:val="a3"/>
          </w:rPr>
          <w:t>https://primamedia.ru/news/2087236/</w:t>
        </w:r>
      </w:hyperlink>
      <w:r w:rsidRPr="00CC4EB9">
        <w:t xml:space="preserve"> </w:t>
      </w:r>
    </w:p>
    <w:p w14:paraId="2F2E0A4C" w14:textId="77777777" w:rsidR="007155C6" w:rsidRPr="00CC4EB9" w:rsidRDefault="007155C6" w:rsidP="007155C6">
      <w:pPr>
        <w:pStyle w:val="2"/>
      </w:pPr>
      <w:bookmarkStart w:id="57" w:name="_Toc198878678"/>
      <w:r w:rsidRPr="00CC4EB9">
        <w:t>Вести Белгород, 22.05.2025, Свыше 15 тысяч договоров долгосрочных сбережений заключили белгородцы за первый квартал 2025 года</w:t>
      </w:r>
      <w:bookmarkEnd w:id="57"/>
    </w:p>
    <w:p w14:paraId="144DDF60" w14:textId="77777777" w:rsidR="007155C6" w:rsidRPr="00CC4EB9" w:rsidRDefault="007155C6" w:rsidP="006A70FF">
      <w:pPr>
        <w:pStyle w:val="3"/>
      </w:pPr>
      <w:bookmarkStart w:id="58" w:name="_Toc198878679"/>
      <w:r w:rsidRPr="00CC4EB9">
        <w:t>О том, какие еще преимущества есть у программы, как в ней принять участие и кто может это сделать, рассказала заместитель управляющего белгородским отделением Банка России Инна Гребенникова.</w:t>
      </w:r>
      <w:bookmarkEnd w:id="58"/>
    </w:p>
    <w:p w14:paraId="0A7F3095" w14:textId="77777777" w:rsidR="007155C6" w:rsidRPr="00CC4EB9" w:rsidRDefault="007155C6" w:rsidP="007155C6">
      <w:hyperlink r:id="rId16" w:history="1">
        <w:r w:rsidRPr="00CC4EB9">
          <w:rPr>
            <w:rStyle w:val="a3"/>
          </w:rPr>
          <w:t>https://smotrim.ru/video/2975619</w:t>
        </w:r>
      </w:hyperlink>
      <w:r w:rsidRPr="00CC4EB9">
        <w:t xml:space="preserve"> </w:t>
      </w:r>
    </w:p>
    <w:p w14:paraId="4C777B47" w14:textId="77777777" w:rsidR="00004BF3" w:rsidRPr="00CC4EB9" w:rsidRDefault="00004BF3" w:rsidP="00004BF3">
      <w:pPr>
        <w:pStyle w:val="2"/>
      </w:pPr>
      <w:bookmarkStart w:id="59" w:name="_Toc198878680"/>
      <w:r w:rsidRPr="00CC4EB9">
        <w:t>Новая жизнь, 22.05.2025, Программа долгосрочных сбережений в НПФ: проще и гибче</w:t>
      </w:r>
      <w:bookmarkEnd w:id="59"/>
    </w:p>
    <w:p w14:paraId="1EC120A5" w14:textId="77777777" w:rsidR="00004BF3" w:rsidRPr="00CC4EB9" w:rsidRDefault="00004BF3" w:rsidP="006A70FF">
      <w:pPr>
        <w:pStyle w:val="3"/>
      </w:pPr>
      <w:bookmarkStart w:id="60" w:name="_Toc198878681"/>
      <w:r w:rsidRPr="00CC4EB9">
        <w:t>С 1 октября 2025 года россияне смогут подключаться к программе долгосрочных сбережений (ПДС) прямо через Госуслуги. Это упростит процесс оформления договора с негосударственным пенсионным фондом (НПФ) и сделает программу доступнее для всех. Соответствующие поправки Госдума РФ одобрила в окончательном чтении.</w:t>
      </w:r>
      <w:bookmarkEnd w:id="60"/>
    </w:p>
    <w:p w14:paraId="720E2936" w14:textId="77777777" w:rsidR="00004BF3" w:rsidRPr="00CC4EB9" w:rsidRDefault="00004BF3" w:rsidP="00004BF3">
      <w:r w:rsidRPr="00CC4EB9">
        <w:t>Что ещё изменится</w:t>
      </w:r>
    </w:p>
    <w:p w14:paraId="24500391" w14:textId="77777777" w:rsidR="00004BF3" w:rsidRPr="00CC4EB9" w:rsidRDefault="00004BF3" w:rsidP="00004BF3">
      <w:r w:rsidRPr="00CC4EB9">
        <w:t>«Период охлаждения» – теперь участники смогут беспрепятственно выйти из программы в течение определенного срока, не теряя господдержки.</w:t>
      </w:r>
    </w:p>
    <w:p w14:paraId="2CA58A66" w14:textId="77777777" w:rsidR="00004BF3" w:rsidRPr="00CC4EB9" w:rsidRDefault="00004BF3" w:rsidP="00004BF3">
      <w:r w:rsidRPr="00CC4EB9">
        <w:t>Раньше досрочное расторжение договора лишало права на софинансирование от государства, даже при повторном подключении. Теперь, если участник не получал выплат от государства, он может выйти из ПДС до 1 апреля года поступления госсредств и сохранить льготы по другим действующим договорам.</w:t>
      </w:r>
    </w:p>
    <w:p w14:paraId="65BB31C9" w14:textId="77777777" w:rsidR="00004BF3" w:rsidRPr="00CC4EB9" w:rsidRDefault="00004BF3" w:rsidP="00004BF3">
      <w:r w:rsidRPr="00CC4EB9">
        <w:t>Гибкость для многодоговорных клиентов – если у человека несколько договоров ПДС, закрытие одного из них не повлияет на остальные.</w:t>
      </w:r>
    </w:p>
    <w:p w14:paraId="5971D7D7" w14:textId="77777777" w:rsidR="00004BF3" w:rsidRPr="00CC4EB9" w:rsidRDefault="00004BF3" w:rsidP="00004BF3">
      <w:r w:rsidRPr="00CC4EB9">
        <w:t>Новые правила вступят в силу через 10 дней после официальной публикации закона.</w:t>
      </w:r>
    </w:p>
    <w:p w14:paraId="7F723B8D" w14:textId="77777777" w:rsidR="00004BF3" w:rsidRPr="00CC4EB9" w:rsidRDefault="00004BF3" w:rsidP="00004BF3">
      <w:r w:rsidRPr="00CC4EB9">
        <w:t>Что это значит для вас</w:t>
      </w:r>
    </w:p>
    <w:p w14:paraId="5C63985E" w14:textId="77777777" w:rsidR="00004BF3" w:rsidRPr="00CC4EB9" w:rsidRDefault="00004BF3" w:rsidP="00004BF3">
      <w:r w:rsidRPr="00CC4EB9">
        <w:t xml:space="preserve">    Удобство – подключение через Госуслуги займет несколько минут.</w:t>
      </w:r>
    </w:p>
    <w:p w14:paraId="73D929A2" w14:textId="77777777" w:rsidR="00004BF3" w:rsidRPr="00CC4EB9" w:rsidRDefault="00004BF3" w:rsidP="00004BF3">
      <w:r w:rsidRPr="00CC4EB9">
        <w:t xml:space="preserve">    Безопасность – можно передумать без потери льгот.</w:t>
      </w:r>
    </w:p>
    <w:p w14:paraId="6D1F23BC" w14:textId="77777777" w:rsidR="00004BF3" w:rsidRPr="00CC4EB9" w:rsidRDefault="00004BF3" w:rsidP="00004BF3">
      <w:r w:rsidRPr="00CC4EB9">
        <w:t xml:space="preserve">    Выгода – государство продолжит софинансирование, если соблюдены условия.</w:t>
      </w:r>
    </w:p>
    <w:p w14:paraId="5EAAD51D" w14:textId="77777777" w:rsidR="00004BF3" w:rsidRPr="00CC4EB9" w:rsidRDefault="00004BF3" w:rsidP="00004BF3">
      <w:r w:rsidRPr="00CC4EB9">
        <w:lastRenderedPageBreak/>
        <w:t>Программа долгосрочных сбережений становится ещё привлекательнее – следите за обновлениями.</w:t>
      </w:r>
    </w:p>
    <w:p w14:paraId="5ABE9013" w14:textId="77777777" w:rsidR="00F70053" w:rsidRPr="00CC4EB9" w:rsidRDefault="00004BF3" w:rsidP="00004BF3">
      <w:hyperlink r:id="rId17" w:history="1">
        <w:r w:rsidRPr="00CC4EB9">
          <w:rPr>
            <w:rStyle w:val="a3"/>
          </w:rPr>
          <w:t>http://spas-rt.ru/news/finansovaya-gramotnost/programma-dolgosrocnyx-sberezenii-v-npf-proshhe-i-gibce</w:t>
        </w:r>
      </w:hyperlink>
    </w:p>
    <w:p w14:paraId="5BAA213C" w14:textId="77777777" w:rsidR="001C3E89" w:rsidRPr="00CC4EB9" w:rsidRDefault="001C3E89" w:rsidP="001C3E89">
      <w:pPr>
        <w:pStyle w:val="2"/>
      </w:pPr>
      <w:bookmarkStart w:id="61" w:name="_Toc198878682"/>
      <w:r w:rsidRPr="00CC4EB9">
        <w:t>Городские новости, 22.05.2025, Жители Ярославской области отложили на пенсию более 1,1 млрд рублей</w:t>
      </w:r>
      <w:bookmarkEnd w:id="61"/>
    </w:p>
    <w:p w14:paraId="28C9F010" w14:textId="77777777" w:rsidR="001C3E89" w:rsidRPr="00CC4EB9" w:rsidRDefault="001C3E89" w:rsidP="006A70FF">
      <w:pPr>
        <w:pStyle w:val="3"/>
      </w:pPr>
      <w:bookmarkStart w:id="62" w:name="_Toc198878683"/>
      <w:r w:rsidRPr="00CC4EB9">
        <w:t>Более 12 тысяч договоров по программе долгосрочных сбережений заключили жители региона в первом квартале текущего года. В качестве взносов по программе в негосударственные пенсионные фонды перечислено более 270 млн рублей, а вместе с заключенными договорами в прошлом году – 1,17 млрд. Такие цифры озвучили в Ярославском отделении Банка России.</w:t>
      </w:r>
      <w:bookmarkEnd w:id="62"/>
    </w:p>
    <w:p w14:paraId="660B538D" w14:textId="77777777" w:rsidR="001C3E89" w:rsidRPr="00CC4EB9" w:rsidRDefault="001C3E89" w:rsidP="001C3E89">
      <w:r w:rsidRPr="00CC4EB9">
        <w:t>Программа долгосрочных сбережений (ПДС) стартовала в России в январе 2024 года. Она позволяет человеку сформировать финансовую подушку безопасности или получить дополнительный доход к пенсии. Преимущества программы – софинансирование государством до 36 тысяч рублей в год в течение первых десяти лет и возможность получить налоговый вычет до 52 тысяч рублей в год. Средства, размещенные на счете, наследуются в 100-процентном объеме. Вложения застрахованы государством в пределах 2,8 млн рублей. Накопленные деньги можно начать использовать через 15 лет или по достижении 55 лет для женщин и 60 лет для мужчин. Также в ряде случаев средства можно получить досрочно в особых жизненных ситуациях.</w:t>
      </w:r>
    </w:p>
    <w:p w14:paraId="5B913BD6" w14:textId="77777777" w:rsidR="001C3E89" w:rsidRPr="00CC4EB9" w:rsidRDefault="001C3E89" w:rsidP="001C3E89">
      <w:r w:rsidRPr="00CC4EB9">
        <w:t xml:space="preserve">– С прошлого года к накопительным счетам и вкладам добавился новый инструмент – программа долгосрочных сбережений. Механизм программы работает как накопительный счет, только вы открываете его не в банке, а в негосударственном пенсионном фонде. Главная особенность программы в том, что ее участники получают прибавку от государства к своим накоплениям. Софинансирование действует в течение десяти лет после вступления в программу, – прокомментировала эксперт Ярославского отделения Банка России Наталья Вахрушева. </w:t>
      </w:r>
    </w:p>
    <w:p w14:paraId="6DB164FE" w14:textId="77777777" w:rsidR="00004BF3" w:rsidRPr="00CC4EB9" w:rsidRDefault="001C3E89" w:rsidP="001C3E89">
      <w:hyperlink r:id="rId18" w:history="1">
        <w:r w:rsidRPr="00CC4EB9">
          <w:rPr>
            <w:rStyle w:val="a3"/>
          </w:rPr>
          <w:t>https://www.city-news.ru/news/economics/zhiteli-yaroslavskoy-oblasti-otlozhili-na-pensiyu-bolee-1-1-mlrd-rubley-/</w:t>
        </w:r>
      </w:hyperlink>
    </w:p>
    <w:p w14:paraId="497C65D3" w14:textId="77777777" w:rsidR="00217B6C" w:rsidRPr="00CC4EB9" w:rsidRDefault="00217B6C" w:rsidP="00217B6C">
      <w:pPr>
        <w:pStyle w:val="2"/>
      </w:pPr>
      <w:bookmarkStart w:id="63" w:name="_Toc198878684"/>
      <w:r w:rsidRPr="00CC4EB9">
        <w:t>Молодежный портал Вологодской области, 22.05.2025, Вологжан приглашают принять участие в Программе долгосрочных сбережений</w:t>
      </w:r>
      <w:bookmarkEnd w:id="63"/>
    </w:p>
    <w:p w14:paraId="445B2BBD" w14:textId="77777777" w:rsidR="00217B6C" w:rsidRPr="00CC4EB9" w:rsidRDefault="00217B6C" w:rsidP="006A70FF">
      <w:pPr>
        <w:pStyle w:val="3"/>
      </w:pPr>
      <w:bookmarkStart w:id="64" w:name="_Toc198878685"/>
      <w:r w:rsidRPr="00CC4EB9">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bookmarkEnd w:id="64"/>
    </w:p>
    <w:p w14:paraId="78A9D490" w14:textId="77777777" w:rsidR="00217B6C" w:rsidRPr="00CC4EB9" w:rsidRDefault="00217B6C" w:rsidP="00217B6C">
      <w:r w:rsidRPr="00CC4EB9">
        <w:t>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264C8F86" w14:textId="77777777" w:rsidR="00217B6C" w:rsidRPr="00CC4EB9" w:rsidRDefault="00217B6C" w:rsidP="00217B6C">
      <w:r w:rsidRPr="00CC4EB9">
        <w:lastRenderedPageBreak/>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622AE138" w14:textId="77777777" w:rsidR="00217B6C" w:rsidRPr="00CC4EB9" w:rsidRDefault="00217B6C" w:rsidP="00217B6C">
      <w:r w:rsidRPr="00CC4EB9">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фондов.</w:t>
      </w:r>
    </w:p>
    <w:p w14:paraId="220EFD82" w14:textId="77777777" w:rsidR="00217B6C" w:rsidRPr="00CC4EB9" w:rsidRDefault="00217B6C" w:rsidP="00217B6C">
      <w:r w:rsidRPr="00CC4EB9">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w:t>
      </w:r>
    </w:p>
    <w:p w14:paraId="342027BD" w14:textId="77777777" w:rsidR="00217B6C" w:rsidRPr="00CC4EB9" w:rsidRDefault="00217B6C" w:rsidP="00217B6C">
      <w:r w:rsidRPr="00CC4EB9">
        <w:t>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14:paraId="50A14A63" w14:textId="77777777" w:rsidR="00217B6C" w:rsidRPr="00CC4EB9" w:rsidRDefault="00217B6C" w:rsidP="00217B6C">
      <w:r w:rsidRPr="00CC4EB9">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56AF91CE" w14:textId="77777777" w:rsidR="00217B6C" w:rsidRPr="00CC4EB9" w:rsidRDefault="00217B6C" w:rsidP="00217B6C">
      <w:r w:rsidRPr="00CC4EB9">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28795D82" w14:textId="77777777" w:rsidR="00217B6C" w:rsidRPr="00CC4EB9" w:rsidRDefault="00217B6C" w:rsidP="00217B6C">
      <w:r w:rsidRPr="00CC4EB9">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53051D9D" w14:textId="77777777" w:rsidR="00217B6C" w:rsidRPr="00CC4EB9" w:rsidRDefault="00217B6C" w:rsidP="00217B6C">
      <w:r w:rsidRPr="00CC4EB9">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064E04A1" w14:textId="77777777" w:rsidR="00217B6C" w:rsidRPr="00CC4EB9" w:rsidRDefault="00217B6C" w:rsidP="00217B6C">
      <w:r w:rsidRPr="00CC4EB9">
        <w:t>Подробнее с условиями программы можно познакомиться на сайте Мои финансы.</w:t>
      </w:r>
    </w:p>
    <w:p w14:paraId="7A1439E0" w14:textId="77777777" w:rsidR="001C3E89" w:rsidRPr="00CC4EB9" w:rsidRDefault="00217B6C" w:rsidP="00217B6C">
      <w:hyperlink r:id="rId19" w:history="1">
        <w:r w:rsidRPr="00CC4EB9">
          <w:rPr>
            <w:rStyle w:val="a3"/>
          </w:rPr>
          <w:t>https://www.upinfo.ru/news/vologzhan-priglashayut-prinyat-uchastie-v-programme-dolgosrochnykh-sberezheniy</w:t>
        </w:r>
      </w:hyperlink>
    </w:p>
    <w:p w14:paraId="74FD38B6" w14:textId="77777777" w:rsidR="008A3B1C" w:rsidRPr="00CC4EB9" w:rsidRDefault="008A3B1C" w:rsidP="008A3B1C">
      <w:pPr>
        <w:pStyle w:val="2"/>
      </w:pPr>
      <w:bookmarkStart w:id="65" w:name="_Toc198878686"/>
      <w:r w:rsidRPr="00CC4EB9">
        <w:t>minfin.astrobl.ru, 22.05.2025, Как перевести пенсионные накопления в Программу долгосрочных сбережений?</w:t>
      </w:r>
      <w:bookmarkEnd w:id="65"/>
    </w:p>
    <w:p w14:paraId="3175A584" w14:textId="77777777" w:rsidR="008A3B1C" w:rsidRPr="00CC4EB9" w:rsidRDefault="008A3B1C" w:rsidP="006A70FF">
      <w:pPr>
        <w:pStyle w:val="3"/>
      </w:pPr>
      <w:bookmarkStart w:id="66" w:name="_Toc198878687"/>
      <w:r w:rsidRPr="00CC4EB9">
        <w:t>Во всех тонкостях программы нам помогла разобраться начальник отдела регулирования негосударственных пенсионных фондов Минфина России Наталия Каменская.</w:t>
      </w:r>
      <w:bookmarkEnd w:id="66"/>
    </w:p>
    <w:p w14:paraId="095B7520" w14:textId="77777777" w:rsidR="008A3B1C" w:rsidRPr="00CC4EB9" w:rsidRDefault="008A3B1C" w:rsidP="008A3B1C">
      <w:r w:rsidRPr="00CC4EB9">
        <w:t>Еще больше о преимуществах ПДС – в интервью Наталии на нашем сайте.</w:t>
      </w:r>
    </w:p>
    <w:p w14:paraId="14A8FAA2" w14:textId="77777777" w:rsidR="00217B6C" w:rsidRPr="00CC4EB9" w:rsidRDefault="008A3B1C" w:rsidP="008A3B1C">
      <w:hyperlink r:id="rId20" w:history="1">
        <w:r w:rsidRPr="00CC4EB9">
          <w:rPr>
            <w:rStyle w:val="a3"/>
          </w:rPr>
          <w:t>https://minfin.astrobl.ru/novosti/kak-perevesti-pensionnye-nakopleniya-v-programmu-dolgosrochnyh-sberezheniy</w:t>
        </w:r>
      </w:hyperlink>
    </w:p>
    <w:p w14:paraId="31A3E08F" w14:textId="77777777" w:rsidR="008A3B1C" w:rsidRPr="00CC4EB9" w:rsidRDefault="008A3B1C" w:rsidP="008A3B1C"/>
    <w:p w14:paraId="76EAA144" w14:textId="77777777" w:rsidR="00111D7C" w:rsidRPr="00CC4EB9" w:rsidRDefault="00111D7C" w:rsidP="00111D7C">
      <w:pPr>
        <w:pStyle w:val="10"/>
      </w:pPr>
      <w:bookmarkStart w:id="67" w:name="_Toc165991074"/>
      <w:bookmarkStart w:id="68" w:name="_Toc198878688"/>
      <w:r w:rsidRPr="00CC4EB9">
        <w:t>Новости развития системы обязательного пенсионного страхования и страховой пенсии</w:t>
      </w:r>
      <w:bookmarkEnd w:id="40"/>
      <w:bookmarkEnd w:id="41"/>
      <w:bookmarkEnd w:id="42"/>
      <w:bookmarkEnd w:id="67"/>
      <w:bookmarkEnd w:id="68"/>
    </w:p>
    <w:p w14:paraId="2239AD4F" w14:textId="77777777" w:rsidR="00493079" w:rsidRPr="00CC4EB9" w:rsidRDefault="00493079" w:rsidP="008C15CE">
      <w:pPr>
        <w:pStyle w:val="2"/>
      </w:pPr>
      <w:bookmarkStart w:id="69" w:name="_Toc198878689"/>
      <w:r w:rsidRPr="00CC4EB9">
        <w:t xml:space="preserve">Газета.ру, 22.05.2025, </w:t>
      </w:r>
      <w:r w:rsidR="008C15CE" w:rsidRPr="00CC4EB9">
        <w:t xml:space="preserve">Марина ЯРДАЕВА, </w:t>
      </w:r>
      <w:r w:rsidRPr="00CC4EB9">
        <w:t>Что не так с пенсионной системой России</w:t>
      </w:r>
      <w:bookmarkEnd w:id="69"/>
      <w:r w:rsidRPr="00CC4EB9">
        <w:t xml:space="preserve"> </w:t>
      </w:r>
    </w:p>
    <w:p w14:paraId="19BA7011" w14:textId="77777777" w:rsidR="00493079" w:rsidRPr="00CC4EB9" w:rsidRDefault="00493079" w:rsidP="006A70FF">
      <w:pPr>
        <w:pStyle w:val="3"/>
      </w:pPr>
      <w:bookmarkStart w:id="70" w:name="_Toc198878690"/>
      <w:r w:rsidRPr="00CC4EB9">
        <w:t>Средняя страховая пенсия в России составила 24 тысячи рублей. Средняя. Не минимальная. И это невероятно мало. На такие деньги невозможно жить. Это значит, надо что-то менять. Значит, нужна реформа пенсионной системы.</w:t>
      </w:r>
      <w:bookmarkEnd w:id="70"/>
    </w:p>
    <w:p w14:paraId="2069F0C7" w14:textId="77777777" w:rsidR="00493079" w:rsidRPr="00CC4EB9" w:rsidRDefault="00493079" w:rsidP="00493079">
      <w:r w:rsidRPr="00CC4EB9">
        <w:t>Понимаю, у читателя тут же задергался глаз. Какая реформа? Опять? Возраст, что ли, повышать снова? Это чтоб до гроба все работали, все равно ж сейчас работают? Это чтоб до пенсии вообще никто не дожил, раз денег все равно нет? Но что ж я, циник какой или депутат-оптимизатор? Нет, систему надо менять по-человечески. Пусть миссия и кажется невыполнимой. Но ведь и нынешняя модель не работает, она давно и отчаянно устарела, она никак не соотносится с действующими тенденциями: ни социальными, ни экономическими, ни демографическими.</w:t>
      </w:r>
    </w:p>
    <w:p w14:paraId="1B46C967" w14:textId="77777777" w:rsidR="00493079" w:rsidRPr="00CC4EB9" w:rsidRDefault="00493079" w:rsidP="00493079">
      <w:r w:rsidRPr="00CC4EB9">
        <w:t>Судите сами. В нашей стране пенсионная система является солидарно-распределительной. Причем очень просто устроенной. Слишком просто для нашего сложного социума. Принцип солидарности значит, что выплаты нынешним пенсионерам обеспечивают те, кто продолжает или только начинает работать. На размер пенсии влияет стаж и уровень зарплаты, но влияние это весьма опосредованно и может быть почти незаметным. Потому что если пенсионеров становится все больше, а работающих все меньше, что мы и наблюдаем в эпоху демографического кризиса, делить деньги по справедливости все труднее. Ведь нужно же сохранять какой-то минимум.</w:t>
      </w:r>
    </w:p>
    <w:p w14:paraId="05A9365C" w14:textId="77777777" w:rsidR="00493079" w:rsidRPr="00CC4EB9" w:rsidRDefault="00493079" w:rsidP="00493079">
      <w:r w:rsidRPr="00CC4EB9">
        <w:t>А в нашем социальном государстве минимум положен, пусть и на пять лет позже, чем всем остальным, даже тем, кто не набрал за всю жизнь стажа в скромные 15 лет. И вот мы сталкиваемся со странной, нелепой, абсурдной ситуацией. Пенсия медсестры, проработавшей 30 лет в больнице с тяжелыми пациентами, пенсия учителя с 40-летним стажем может быть лишь на пару тысяч больше, чем у человека, не трудившегося официально ни дня. И это еще не самая дикая ситуация. Бывает, человек работал-работал, а страховую пенсию ему насчитывают ниже прожиточного минимума. Да, в этом случае государство как бы с барских щедрот назначает бедолаге социальную надбавку до этого самого минимума. Между прочим, такие доплаты получают почти 15% пенсионеров.</w:t>
      </w:r>
    </w:p>
    <w:p w14:paraId="479714E7" w14:textId="77777777" w:rsidR="00493079" w:rsidRPr="00CC4EB9" w:rsidRDefault="00493079" w:rsidP="00493079">
      <w:r w:rsidRPr="00CC4EB9">
        <w:t>И выглядит такое, конечно, максимально кринжово. Человеку как бы говорят: да, родной, ты облажался, горбатился, видно, совсем за гроши, ничего не нажил, не скопил, но доброе государство, так и быть, тебя не оставит, подкинет копеечку. В этот момент где-то рядом громко смеется тот, кто не работал ни дня и получил тот же прожиточный минимум как пособие по старости.</w:t>
      </w:r>
    </w:p>
    <w:p w14:paraId="0A09C594" w14:textId="77777777" w:rsidR="00493079" w:rsidRPr="00CC4EB9" w:rsidRDefault="00493079" w:rsidP="00493079">
      <w:r w:rsidRPr="00CC4EB9">
        <w:lastRenderedPageBreak/>
        <w:t>При этом скопить что-то через пенсионную же систему не представляется возможным. Попытки усложнить нашу модель на манер западных, присовокупление в начале 2000-х к гарантированной и страховой частям накопительную успехом, как известно, не увенчалась. Уже в 2014 году все заморозили, взносы на индивидуальные накопительные счета направлять перестали. Да, есть возможности для сбережений и инвестиций вне пенсионной системы. Понятно, что можно на старость прикупить квартиру под сдачу. Можно крутить деньги на депозитах, можно в акции играть. А можно даже с теми самыми замороженными в ПФР накоплениями сунуться в какие-нибудь программы долгосрочных сбережений, предлагаемые разными банками. Все это стратегии, несущие определенные риски, и человек должен взять на себя за эти риски ответственность. Государство, очевидно, ее брать на себя не хочет и возрождать накопительные программы внутри пенсионной системы не планирует.</w:t>
      </w:r>
    </w:p>
    <w:p w14:paraId="33ED6235" w14:textId="77777777" w:rsidR="00493079" w:rsidRPr="00CC4EB9" w:rsidRDefault="00493079" w:rsidP="00493079">
      <w:r w:rsidRPr="00CC4EB9">
        <w:t>Но государству все же нужно сегодня предложить людям какую-то альтернативу нашей топорной солидарной системе, превратившейся в какую-то уравниловку. Нужен индивидуальный подход, хотя бы сколько-то приближенный к принципу справедливости. Нет, жонглирование абстрактными баллами, оперирование загадочным «индивидуальным пенсионным коэффициентом» ни к какой справедливости нас не приближает. Как уже было сказано, когда общий котел оскудевает, то не имеют смысла никакие баллы, большинство получает условную минималку. Стало быть, нужны радикальные меры.</w:t>
      </w:r>
    </w:p>
    <w:p w14:paraId="34DD61DF" w14:textId="77777777" w:rsidR="00493079" w:rsidRPr="00CC4EB9" w:rsidRDefault="00493079" w:rsidP="00493079">
      <w:r w:rsidRPr="00CC4EB9">
        <w:t>Либо мы нивелируем зависимость от демографии, либо перестаем играть в социальное государство с гарантиями для всех.</w:t>
      </w:r>
    </w:p>
    <w:p w14:paraId="2C0080F4" w14:textId="77777777" w:rsidR="00493079" w:rsidRPr="00CC4EB9" w:rsidRDefault="00493079" w:rsidP="00493079">
      <w:r w:rsidRPr="00CC4EB9">
        <w:t>Нет, я не знаю, как спасти пенсионную систему от проклятия низкой рождаемости и старения населения. Но ясно как день, что в ближайшие годы и даже десятилетия действие этого проклятия будет лишь усугубляться. А значит, придумывать что-то надо. А если уж зависимость от демографии не преодолеть никак, возможно, стоит сделать ее не только коллективной, но и немного персональной. Например, предусмотреть плюшки для тех, кто все же внес больший вклад в воспроизводство населения.</w:t>
      </w:r>
    </w:p>
    <w:p w14:paraId="2A5FDB6C" w14:textId="77777777" w:rsidR="00493079" w:rsidRPr="00CC4EB9" w:rsidRDefault="00493079" w:rsidP="00493079">
      <w:r w:rsidRPr="00CC4EB9">
        <w:t>Сейчас все бонусы сводятся к тому, что женщины, родившие троих детей, могут на три года раньше выйти на пенсию, а родившие пятерых — на десять. Но на размере пенсий ничья плодовитость никак не сказывается, хотя, по сути, именно эти дети и будут обеспечивать своих родителей, пусть и не напрямую, а через государственные фонды. Да, мне самой такой подход не нравится. Он, как ни крути, дискриминирующий, потому что может существенно ущемить бездетных, причем бездетных не по своей воле. Или хуже — такая мера может спровоцировать людей рожать ради пенсии, а это и вовсе порочная практика.</w:t>
      </w:r>
    </w:p>
    <w:p w14:paraId="3A717C5A" w14:textId="77777777" w:rsidR="00493079" w:rsidRPr="00CC4EB9" w:rsidRDefault="00493079" w:rsidP="00493079">
      <w:r w:rsidRPr="00CC4EB9">
        <w:t>Что ж, тогда, возможно, стоит сделать нашу солидарную систему чуть менее солидарной. Ладно, чего юлить, принять, наконец, ряд непопулярных, «негуманных», «антисоциальных» мер. Например, отказать даже в прожиточном минимуме людям, сознательно выбравшим путь, не предусматривающий никакие отчисления в СФР.</w:t>
      </w:r>
    </w:p>
    <w:p w14:paraId="2EBC526D" w14:textId="77777777" w:rsidR="00493079" w:rsidRPr="00CC4EB9" w:rsidRDefault="00493079" w:rsidP="00493079">
      <w:r w:rsidRPr="00CC4EB9">
        <w:t xml:space="preserve">Да, государство и само отчасти толкает людей на этот путь: например, оно придумало самозанятость, при которой человек платит 4–6%, из которых большая часть идет в бюджет региона, меньшая в Фонд медицинского страхования, но ничего, ни десятой доли процента — на пенсии. Но государство никого не заставляет быть самозанятым </w:t>
      </w:r>
      <w:r w:rsidRPr="00CC4EB9">
        <w:lastRenderedPageBreak/>
        <w:t xml:space="preserve">всю трудовую жизнь, никому оно не запрещает совмещать этот налоговый режим с другими, более, так сказать, традиционными. Государство даже предложило самозанятым и прочим свободным от трудовых договоров гражданам добровольно платить взносы на пенсии. Но если кто упорно отказывается, почему остальные граждане должны скидываться несознательным на прожиточный минимум в старости? Хорошо, можно оставить половину этого минимума </w:t>
      </w:r>
      <w:r w:rsidRPr="00CC4EB9">
        <w:rPr>
          <w:rFonts w:ascii="Cambria Math" w:hAnsi="Cambria Math" w:cs="Cambria Math"/>
        </w:rPr>
        <w:t>​​</w:t>
      </w:r>
      <w:r w:rsidRPr="00CC4EB9">
        <w:t>— уже чересчур великодушно.</w:t>
      </w:r>
    </w:p>
    <w:p w14:paraId="09B2EF40" w14:textId="77777777" w:rsidR="00493079" w:rsidRPr="00CC4EB9" w:rsidRDefault="00493079" w:rsidP="00493079">
      <w:r w:rsidRPr="00CC4EB9">
        <w:t>А то ведь интересно получается: появилась куча людей, которые кричат, что им государственная пенсия, эта жалкая подачка, не нужна. И еще ни один от пенсии не отказался. А граждан, не участвующих в пополнении общей кубышки, реально много. Социальный фонд с Росстатом как-то приводили данные, что страховые пенсионные взносы не делает каждый четвертый трудоспособный россиянин. Это же какая-то дичь, простите.</w:t>
      </w:r>
    </w:p>
    <w:p w14:paraId="309120F3" w14:textId="77777777" w:rsidR="00493079" w:rsidRPr="00CC4EB9" w:rsidRDefault="00493079" w:rsidP="00493079">
      <w:r w:rsidRPr="00CC4EB9">
        <w:t xml:space="preserve">Общество больше не может себе позволить такой бардак в социальной сфере, такую грубую уравниловку, к которой свелась наша пенсионная система. Пора наводить порядок. </w:t>
      </w:r>
    </w:p>
    <w:p w14:paraId="4AA9D4AE" w14:textId="77777777" w:rsidR="00111D7C" w:rsidRDefault="00493079" w:rsidP="00493079">
      <w:pPr>
        <w:rPr>
          <w:rStyle w:val="a3"/>
        </w:rPr>
      </w:pPr>
      <w:hyperlink r:id="rId21" w:history="1">
        <w:r w:rsidRPr="00CC4EB9">
          <w:rPr>
            <w:rStyle w:val="a3"/>
          </w:rPr>
          <w:t>https://www.gazeta.ru/column/yardaeva/21080234.shtml</w:t>
        </w:r>
      </w:hyperlink>
    </w:p>
    <w:p w14:paraId="7050FF35" w14:textId="77777777" w:rsidR="004D166A" w:rsidRDefault="004D166A" w:rsidP="004D166A">
      <w:pPr>
        <w:pStyle w:val="2"/>
      </w:pPr>
      <w:bookmarkStart w:id="71" w:name="_Toc198878691"/>
      <w:r>
        <w:t>Российская газета, 22.05.2025</w:t>
      </w:r>
      <w:r w:rsidRPr="004D166A">
        <w:t xml:space="preserve">, </w:t>
      </w:r>
      <w:r>
        <w:t>В Соцфонде напомнили, за что назначают страховой стаж, помимо работы</w:t>
      </w:r>
      <w:bookmarkEnd w:id="71"/>
    </w:p>
    <w:p w14:paraId="6E5B98F3" w14:textId="77777777" w:rsidR="004D166A" w:rsidRDefault="004D166A" w:rsidP="004D166A">
      <w:pPr>
        <w:pStyle w:val="3"/>
      </w:pPr>
      <w:bookmarkStart w:id="72" w:name="_Toc198878692"/>
      <w:r>
        <w:t>В страховой стаж человека, необходимый для получения пенсии, включаются не только те периоды, когда он официально работал и работодатели за него платили страховые взносы, но время службы в армии, ухода за ребенком до 1,5 года или пожилым родственником. Об этом напомнили в пресс-службе Социального фонда России.</w:t>
      </w:r>
      <w:bookmarkEnd w:id="72"/>
    </w:p>
    <w:p w14:paraId="4B07967E" w14:textId="77777777" w:rsidR="004D166A" w:rsidRDefault="004D166A" w:rsidP="004D166A">
      <w:r>
        <w:t>За каждый год таких периодов человеку начисляется определенный пенсионный коэффициент.</w:t>
      </w:r>
    </w:p>
    <w:p w14:paraId="7D252F1E" w14:textId="77777777" w:rsidR="004D166A" w:rsidRDefault="004D166A" w:rsidP="004D166A">
      <w:r>
        <w:t>Так, за год ухода за первым ребенком, один из родителей получит 1,8 балла, за участие в СВО - 3,6 коэффициента.</w:t>
      </w:r>
    </w:p>
    <w:p w14:paraId="168D9FD1" w14:textId="77777777" w:rsidR="004D166A" w:rsidRDefault="004D166A" w:rsidP="004D166A">
      <w:r>
        <w:t>В соцфонде уточнили, что нестраховые периоды засчитываются в стаж, если до них или после них человек официально работал.</w:t>
      </w:r>
    </w:p>
    <w:p w14:paraId="5238C999" w14:textId="77777777" w:rsidR="004D166A" w:rsidRPr="004D166A" w:rsidRDefault="004D166A" w:rsidP="004D166A">
      <w:hyperlink r:id="rId22" w:history="1">
        <w:r w:rsidRPr="00274704">
          <w:rPr>
            <w:rStyle w:val="a3"/>
          </w:rPr>
          <w:t>https://rg.ru/2025/05/22/v-socfonde-napomnili-za-chto-naznachaiut-strahovoj-stazh-pomimo-raboty.html</w:t>
        </w:r>
      </w:hyperlink>
      <w:r w:rsidRPr="004D166A">
        <w:t xml:space="preserve"> </w:t>
      </w:r>
    </w:p>
    <w:p w14:paraId="679AE705" w14:textId="77777777" w:rsidR="00BE739A" w:rsidRPr="00CC4EB9" w:rsidRDefault="00BE739A" w:rsidP="00BE739A">
      <w:pPr>
        <w:pStyle w:val="2"/>
      </w:pPr>
      <w:bookmarkStart w:id="73" w:name="a5"/>
      <w:bookmarkStart w:id="74" w:name="_Toc198878693"/>
      <w:bookmarkEnd w:id="73"/>
      <w:r w:rsidRPr="00CC4EB9">
        <w:t>Правда.ру, 22.05.2025, Три критерия: кому грозит утрата права на пенсионные выплаты</w:t>
      </w:r>
      <w:bookmarkEnd w:id="74"/>
    </w:p>
    <w:p w14:paraId="3C9D8EFF" w14:textId="77777777" w:rsidR="00BE739A" w:rsidRPr="00CC4EB9" w:rsidRDefault="00BE739A" w:rsidP="006A70FF">
      <w:pPr>
        <w:pStyle w:val="3"/>
      </w:pPr>
      <w:bookmarkStart w:id="75" w:name="_Toc198878694"/>
      <w:r w:rsidRPr="00CC4EB9">
        <w:t>Илья Русяев, управляющий партнер компании «Русяев и партнеры», рассказал, как законодательные нормы могут лишить граждан права на пенсию в старости.</w:t>
      </w:r>
      <w:bookmarkEnd w:id="75"/>
    </w:p>
    <w:p w14:paraId="0383A0DC" w14:textId="77777777" w:rsidR="00BE739A" w:rsidRPr="00CC4EB9" w:rsidRDefault="00BE739A" w:rsidP="00BE739A">
      <w:r w:rsidRPr="00CC4EB9">
        <w:t>Он отметил, что для назначения страховой пенсии нужно соответствовать трем критериям: достичь установленного пенсионного возраста, иметь минимум 15 лет страхового стажа и накопить 30 пенсионных баллов.</w:t>
      </w:r>
    </w:p>
    <w:p w14:paraId="6BBED1B0" w14:textId="77777777" w:rsidR="00BE739A" w:rsidRPr="00CC4EB9" w:rsidRDefault="00BE739A" w:rsidP="00BE739A">
      <w:r w:rsidRPr="00CC4EB9">
        <w:lastRenderedPageBreak/>
        <w:t>В 2025 году пенсионный возраст продолжит увеличиваться согласно реформе 2018 года, что означает, что некоторые граждане не смогут выйти на пенсию в этом году, но получат право на нее в 2026-м.</w:t>
      </w:r>
    </w:p>
    <w:p w14:paraId="127F4EDE" w14:textId="77777777" w:rsidR="00BE739A" w:rsidRPr="00CC4EB9" w:rsidRDefault="00BE739A" w:rsidP="00BE739A">
      <w:r w:rsidRPr="00CC4EB9">
        <w:t>Кроме того, даже те, кто достигает пенсионного возраста, могут остаться без выплат, если у них недостаточный стаж или количество пенсионных баллов. В этом случае им полагается социальная пенсия, но она назначается позже - мужчинам в 70 лет, а женщинам в 65, при условии постоянного проживания в России.</w:t>
      </w:r>
    </w:p>
    <w:p w14:paraId="39014CED" w14:textId="77777777" w:rsidR="00BE739A" w:rsidRPr="00CC4EB9" w:rsidRDefault="00BE739A" w:rsidP="00BE739A">
      <w:r w:rsidRPr="00CC4EB9">
        <w:t>Отдельную опасность представляют иностранцы и лица без гражданства. Если у них нет вида на жительство и 15 лет проживания в РФ, они не имеют права на пенсию. Также выплаты прекращаются, если они переезжают за границу на постоянное место жительства, если не действуют международные соглашения.</w:t>
      </w:r>
    </w:p>
    <w:p w14:paraId="01F0F55F" w14:textId="77777777" w:rsidR="00BE739A" w:rsidRPr="00CC4EB9" w:rsidRDefault="00BE739A" w:rsidP="00BE739A">
      <w:hyperlink r:id="rId23" w:history="1">
        <w:r w:rsidRPr="00CC4EB9">
          <w:rPr>
            <w:rStyle w:val="a3"/>
          </w:rPr>
          <w:t>https://www.pravda.ru/news/economics/2223773-pension-rights-in-russia/</w:t>
        </w:r>
      </w:hyperlink>
      <w:r w:rsidRPr="00CC4EB9">
        <w:t xml:space="preserve"> </w:t>
      </w:r>
    </w:p>
    <w:p w14:paraId="1401E5C0" w14:textId="77777777" w:rsidR="00FE08E4" w:rsidRPr="00CC4EB9" w:rsidRDefault="00FE08E4" w:rsidP="00FE08E4">
      <w:pPr>
        <w:pStyle w:val="2"/>
      </w:pPr>
      <w:bookmarkStart w:id="76" w:name="_Toc198878695"/>
      <w:r w:rsidRPr="00CC4EB9">
        <w:t>PRIMPRESS, 22.05.2025, Пенсионеров, которым от 56 до 93 лет, ждет сюрприз в июне. Подписан новый указ</w:t>
      </w:r>
      <w:bookmarkEnd w:id="76"/>
    </w:p>
    <w:p w14:paraId="27D7BEFC" w14:textId="77777777" w:rsidR="00FE08E4" w:rsidRPr="00CC4EB9" w:rsidRDefault="00FE08E4" w:rsidP="006A70FF">
      <w:pPr>
        <w:pStyle w:val="3"/>
      </w:pPr>
      <w:bookmarkStart w:id="77" w:name="_Toc198878696"/>
      <w:r w:rsidRPr="00CC4EB9">
        <w:t>Пенсионерам России, достигшим 56-летнего возраста, сообщили о новом приятном известии. В июне стартует масштабная программа, доступная для пожилых граждан, включая тех, кто уже на пенсии. Об этом рассказал пенсионный эксперт Сергей Власов, как сообщает PRIMPRESS.</w:t>
      </w:r>
      <w:bookmarkEnd w:id="77"/>
    </w:p>
    <w:p w14:paraId="1AC697ED" w14:textId="77777777" w:rsidR="00FE08E4" w:rsidRPr="00CC4EB9" w:rsidRDefault="00FE08E4" w:rsidP="00FE08E4">
      <w:r w:rsidRPr="00CC4EB9">
        <w:t>По его словам, с началом лета пожилых людей ждет новый сюрприз. В июне в различных регионах страны начнет действовать новый этап программы, ориентированной на пенсионеров, в рамках которой будут созданы региональные клубы с названием, содержащим слово «долголетие».</w:t>
      </w:r>
    </w:p>
    <w:p w14:paraId="4FBF126C" w14:textId="77777777" w:rsidR="00FE08E4" w:rsidRPr="00CC4EB9" w:rsidRDefault="00FE08E4" w:rsidP="00FE08E4">
      <w:r w:rsidRPr="00CC4EB9">
        <w:t>«С июня в таких клубах стартует летний сезон спортивных мероприятий. Пожилые граждане смогут бесплатно заниматься одним из популярных видов физической активности — скандинавской ходьбой. Занятия под руководством тренера будут проводиться в разных районах, в том числе уже начались в столичном регионе», — отметил Власов.</w:t>
      </w:r>
    </w:p>
    <w:p w14:paraId="7032A355" w14:textId="77777777" w:rsidR="00FE08E4" w:rsidRPr="00CC4EB9" w:rsidRDefault="00FE08E4" w:rsidP="00FE08E4">
      <w:r w:rsidRPr="00CC4EB9">
        <w:t>Эксперт добавил, что участвовать в этих программах могут все пенсионеры, получающие пенсию. Учитывая, что в прошлом году на пенсию выходили женщины с 56 лет, именно с этого возраста начинается участие. Максимальный возраст участников, как показывает практика, достигает 93 лет — это самый старший участник занятий.</w:t>
      </w:r>
    </w:p>
    <w:p w14:paraId="61B0D582" w14:textId="77777777" w:rsidR="00FE08E4" w:rsidRPr="00CC4EB9" w:rsidRDefault="00FE08E4" w:rsidP="00FE08E4">
      <w:r w:rsidRPr="00CC4EB9">
        <w:t>«Всем пенсионерам будут бесплатно предоставлены специальные палки для ходьбы, так как они стоят довольно дорого, и не все могут их себе позволить. Советы тренеров помогут достичь лучших результатов в этих занятиях», — добавил эксперт.</w:t>
      </w:r>
    </w:p>
    <w:p w14:paraId="57FBD024" w14:textId="77777777" w:rsidR="00FE08E4" w:rsidRPr="00CC4EB9" w:rsidRDefault="00FE08E4" w:rsidP="00FE08E4">
      <w:hyperlink r:id="rId24" w:history="1">
        <w:r w:rsidRPr="00CC4EB9">
          <w:rPr>
            <w:rStyle w:val="a3"/>
          </w:rPr>
          <w:t>https://primpress.ru/article/123141</w:t>
        </w:r>
      </w:hyperlink>
    </w:p>
    <w:p w14:paraId="726CCED7" w14:textId="77777777" w:rsidR="00BE739A" w:rsidRPr="00CC4EB9" w:rsidRDefault="00BE739A" w:rsidP="00BE739A">
      <w:pPr>
        <w:pStyle w:val="2"/>
      </w:pPr>
      <w:bookmarkStart w:id="78" w:name="_Toc198878697"/>
      <w:r w:rsidRPr="00CC4EB9">
        <w:lastRenderedPageBreak/>
        <w:t>Банки.ру, 22.05.2025, Большой трудовой стаж - большая пенсия: так ли это на самом деле</w:t>
      </w:r>
      <w:bookmarkEnd w:id="78"/>
    </w:p>
    <w:p w14:paraId="5347FF2C" w14:textId="77777777" w:rsidR="00BE739A" w:rsidRPr="00CC4EB9" w:rsidRDefault="00BE739A" w:rsidP="006A70FF">
      <w:pPr>
        <w:pStyle w:val="3"/>
      </w:pPr>
      <w:bookmarkStart w:id="79" w:name="_Toc198878698"/>
      <w:r w:rsidRPr="00CC4EB9">
        <w:t>За последние десятилетия пенсионная система в России претерпела множество изменений - от появления коэффициентов и накопительной пенсии до повышения пенсионного возраста. Правила регулярно обновляются и дополняются, уследить за всеми бывает сложно, это часто приводит к путанице и появлению мифов. К примеру, часто говорят о доплате за 40 лет стажа каждому пенсионеру. Разбираемся, кто на самом деле может ее получить.</w:t>
      </w:r>
      <w:bookmarkEnd w:id="79"/>
    </w:p>
    <w:p w14:paraId="0C151893" w14:textId="77777777" w:rsidR="00BE739A" w:rsidRPr="00CC4EB9" w:rsidRDefault="00BE739A" w:rsidP="00BE739A">
      <w:r w:rsidRPr="00CC4EB9">
        <w:t>Есть ли федеральная надбавка за стаж 40 лет</w:t>
      </w:r>
    </w:p>
    <w:p w14:paraId="205C6DDC" w14:textId="77777777" w:rsidR="00BE739A" w:rsidRPr="00CC4EB9" w:rsidRDefault="00BE739A" w:rsidP="00BE739A">
      <w:r w:rsidRPr="00CC4EB9">
        <w:t>На федеральном уровне никаких надбавок или доплат к пенсии, на которые может претендовать каждый, кто отработал 40 лет, не существует. Большой стаж действительно учитывают, но не при назначении выплат, а для присвоения звания «Ветеран труда».</w:t>
      </w:r>
    </w:p>
    <w:tbl>
      <w:tblPr>
        <w:tblW w:w="0" w:type="auto"/>
        <w:tblLook w:val="04A0" w:firstRow="1" w:lastRow="0" w:firstColumn="1" w:lastColumn="0" w:noHBand="0" w:noVBand="1"/>
      </w:tblPr>
      <w:tblGrid>
        <w:gridCol w:w="3620"/>
        <w:gridCol w:w="5451"/>
      </w:tblGrid>
      <w:tr w:rsidR="00BE739A" w:rsidRPr="00CC4EB9" w14:paraId="1035446A" w14:textId="77777777" w:rsidTr="0041298A">
        <w:tc>
          <w:tcPr>
            <w:tcW w:w="0" w:type="auto"/>
          </w:tcPr>
          <w:p w14:paraId="14EF5C14" w14:textId="77777777" w:rsidR="00BE739A" w:rsidRPr="00CC4EB9" w:rsidRDefault="00BE739A" w:rsidP="00BE739A">
            <w:r w:rsidRPr="00CC4EB9">
              <w:t>Необходимый общий стаж</w:t>
            </w:r>
          </w:p>
        </w:tc>
        <w:tc>
          <w:tcPr>
            <w:tcW w:w="0" w:type="auto"/>
          </w:tcPr>
          <w:p w14:paraId="3DAC25DC" w14:textId="77777777" w:rsidR="00BE739A" w:rsidRPr="00CC4EB9" w:rsidRDefault="00BE739A" w:rsidP="00BE739A">
            <w:r w:rsidRPr="00CC4EB9">
              <w:t>Дополнительные условия</w:t>
            </w:r>
          </w:p>
        </w:tc>
      </w:tr>
      <w:tr w:rsidR="00BE739A" w:rsidRPr="00CC4EB9" w14:paraId="5D5EC72A" w14:textId="77777777" w:rsidTr="0041298A">
        <w:tc>
          <w:tcPr>
            <w:tcW w:w="0" w:type="auto"/>
          </w:tcPr>
          <w:p w14:paraId="668E41AA" w14:textId="77777777" w:rsidR="00BE739A" w:rsidRPr="00CC4EB9" w:rsidRDefault="00BE739A" w:rsidP="00BE739A">
            <w:r w:rsidRPr="00CC4EB9">
              <w:t>Стандартно 25 лет для мужчин и 20 лет для женщин.</w:t>
            </w:r>
          </w:p>
          <w:p w14:paraId="7A7A0892" w14:textId="77777777" w:rsidR="00BE739A" w:rsidRPr="00CC4EB9" w:rsidRDefault="00BE739A" w:rsidP="00BE739A">
            <w:r w:rsidRPr="00CC4EB9">
              <w:t>Для отдельных профессий или местностей требование к стажу может быть снижено.</w:t>
            </w:r>
          </w:p>
        </w:tc>
        <w:tc>
          <w:tcPr>
            <w:tcW w:w="0" w:type="auto"/>
          </w:tcPr>
          <w:p w14:paraId="36A7C5DF" w14:textId="77777777" w:rsidR="00BE739A" w:rsidRPr="00CC4EB9" w:rsidRDefault="00BE739A" w:rsidP="00BE739A">
            <w:r w:rsidRPr="00CC4EB9">
              <w:t>Наличие наград или медалей СССР или РФ, почетных званий СССР или РФ, почетных грамот или благодарностей президента РФ.</w:t>
            </w:r>
          </w:p>
        </w:tc>
      </w:tr>
      <w:tr w:rsidR="00BE739A" w:rsidRPr="00CC4EB9" w14:paraId="345A511E" w14:textId="77777777" w:rsidTr="0041298A">
        <w:tc>
          <w:tcPr>
            <w:tcW w:w="0" w:type="auto"/>
          </w:tcPr>
          <w:p w14:paraId="180B7738" w14:textId="77777777" w:rsidR="00BE739A" w:rsidRPr="00CC4EB9" w:rsidRDefault="00BE739A" w:rsidP="00BE739A">
            <w:r w:rsidRPr="00CC4EB9">
              <w:t>25 лет для мужчин и 20 лет для женщин.</w:t>
            </w:r>
          </w:p>
        </w:tc>
        <w:tc>
          <w:tcPr>
            <w:tcW w:w="0" w:type="auto"/>
          </w:tcPr>
          <w:p w14:paraId="0AE95479" w14:textId="77777777" w:rsidR="00BE739A" w:rsidRPr="00CC4EB9" w:rsidRDefault="00BE739A" w:rsidP="00BE739A">
            <w:r w:rsidRPr="00CC4EB9">
              <w:t>Ведомственные награды и стаж от 15 лет в отрасли, соответствующей награде.</w:t>
            </w:r>
          </w:p>
        </w:tc>
      </w:tr>
      <w:tr w:rsidR="00BE739A" w:rsidRPr="00CC4EB9" w14:paraId="6E35EC42" w14:textId="77777777" w:rsidTr="0041298A">
        <w:tc>
          <w:tcPr>
            <w:tcW w:w="0" w:type="auto"/>
          </w:tcPr>
          <w:p w14:paraId="07E6B75B" w14:textId="77777777" w:rsidR="00BE739A" w:rsidRPr="00CC4EB9" w:rsidRDefault="00BE739A" w:rsidP="00BE739A">
            <w:r w:rsidRPr="00CC4EB9">
              <w:t>40 лет для мужчин и 35 лет для женщин.</w:t>
            </w:r>
          </w:p>
        </w:tc>
        <w:tc>
          <w:tcPr>
            <w:tcW w:w="0" w:type="auto"/>
          </w:tcPr>
          <w:p w14:paraId="3914CE2A" w14:textId="77777777" w:rsidR="00BE739A" w:rsidRPr="00CC4EB9" w:rsidRDefault="00BE739A" w:rsidP="00BE739A">
            <w:r w:rsidRPr="00CC4EB9">
              <w:t>Начало трудовой деятельности несовершеннолетним в годы Великой Отечественной войны.</w:t>
            </w:r>
          </w:p>
        </w:tc>
      </w:tr>
    </w:tbl>
    <w:p w14:paraId="25B5995D" w14:textId="77777777" w:rsidR="00BE739A" w:rsidRPr="00CC4EB9" w:rsidRDefault="00BE739A" w:rsidP="00BE739A">
      <w:r w:rsidRPr="00CC4EB9">
        <w:t>Федеральных надбавок к пенсии для ветеранов труда не предусмотрено - все меры поддержки устанавливаются на региональном уровне. Соответственно, набор льгот и выплат будет отличаться в каждом субъекте РФ.</w:t>
      </w:r>
    </w:p>
    <w:p w14:paraId="42C94227" w14:textId="77777777" w:rsidR="00BE739A" w:rsidRPr="00CC4EB9" w:rsidRDefault="00BE739A" w:rsidP="00BE739A">
      <w:r w:rsidRPr="00CC4EB9">
        <w:t>Какие надбавки получают мужчины и женщины с 40-летним стажем</w:t>
      </w:r>
    </w:p>
    <w:p w14:paraId="3DFBA2F1" w14:textId="77777777" w:rsidR="00BE739A" w:rsidRPr="00CC4EB9" w:rsidRDefault="00BE739A" w:rsidP="00BE739A">
      <w:r w:rsidRPr="00CC4EB9">
        <w:t>Хотя федеральных выплат за большой стаж законом не предусмотрено, он косвенно сказывается на размере пенсии. Кроме того, на региональном уровне, как правило, есть и доплаты к пенсии, и дополнительные льготы. Но все они также полагаются в случаи присвоения звания «Ветеран труда».</w:t>
      </w:r>
    </w:p>
    <w:p w14:paraId="79A6CA0B" w14:textId="77777777" w:rsidR="00BE739A" w:rsidRPr="00CC4EB9" w:rsidRDefault="00BE739A" w:rsidP="00BE739A">
      <w:r w:rsidRPr="00CC4EB9">
        <w:t>Региональные льготы и выплаты за большой стаж</w:t>
      </w:r>
    </w:p>
    <w:p w14:paraId="0EA207AD" w14:textId="77777777" w:rsidR="00BE739A" w:rsidRPr="00CC4EB9" w:rsidRDefault="00BE739A" w:rsidP="00BE739A">
      <w:r w:rsidRPr="00CC4EB9">
        <w:t>Каждый регион самостоятельно решает, какие именно меры поддержки предоставить ветеранам труда. Например, среди них могут быть:</w:t>
      </w:r>
    </w:p>
    <w:p w14:paraId="790D3F1A" w14:textId="77777777" w:rsidR="00BE739A" w:rsidRPr="00CC4EB9" w:rsidRDefault="00BE739A" w:rsidP="00BE739A">
      <w:r w:rsidRPr="00CC4EB9">
        <w:t>•</w:t>
      </w:r>
      <w:r w:rsidRPr="00CC4EB9">
        <w:tab/>
        <w:t>ежемесячные денежные выплаты (ЕДВ);</w:t>
      </w:r>
    </w:p>
    <w:p w14:paraId="0C3ABEB0" w14:textId="77777777" w:rsidR="00BE739A" w:rsidRPr="00CC4EB9" w:rsidRDefault="00BE739A" w:rsidP="00BE739A">
      <w:r w:rsidRPr="00CC4EB9">
        <w:t>•</w:t>
      </w:r>
      <w:r w:rsidRPr="00CC4EB9">
        <w:tab/>
        <w:t>компенсация оплаты ЖКУ;</w:t>
      </w:r>
    </w:p>
    <w:p w14:paraId="44B20B54" w14:textId="77777777" w:rsidR="00BE739A" w:rsidRPr="00CC4EB9" w:rsidRDefault="00BE739A" w:rsidP="00BE739A">
      <w:r w:rsidRPr="00CC4EB9">
        <w:t>•</w:t>
      </w:r>
      <w:r w:rsidRPr="00CC4EB9">
        <w:tab/>
        <w:t>бесплатный проезд в общественном транспорте;</w:t>
      </w:r>
    </w:p>
    <w:p w14:paraId="7D69617D" w14:textId="77777777" w:rsidR="00BE739A" w:rsidRPr="00CC4EB9" w:rsidRDefault="00BE739A" w:rsidP="00BE739A">
      <w:r w:rsidRPr="00CC4EB9">
        <w:t>•</w:t>
      </w:r>
      <w:r w:rsidRPr="00CC4EB9">
        <w:tab/>
        <w:t>бесплатное протезирование зубов.</w:t>
      </w:r>
    </w:p>
    <w:p w14:paraId="4ECDFFA8" w14:textId="77777777" w:rsidR="00BE739A" w:rsidRPr="00CC4EB9" w:rsidRDefault="00BE739A" w:rsidP="00BE739A">
      <w:r w:rsidRPr="00CC4EB9">
        <w:lastRenderedPageBreak/>
        <w:t>Размер ЕДВ регионы также устанавливают самостоятельно. Например, в Москве в 2025 году он составляет 1328 рублей, в Санкт-Петербурге - 1222 рубля, в Приморье - 835 рублей.</w:t>
      </w:r>
    </w:p>
    <w:p w14:paraId="4FD5A4A0" w14:textId="77777777" w:rsidR="00BE739A" w:rsidRPr="00CC4EB9" w:rsidRDefault="00BE739A" w:rsidP="00BE739A">
      <w:r w:rsidRPr="00CC4EB9">
        <w:t>При этом ветераны труда из Приморского края получают больше - их доплата к пенсии составляет 1348 рублей. Размер выплат, как и список всех льгот, положенных ветеранам труда в вашем регионе, можно уточнить в органах соцзащиты и на «Госуслугах».</w:t>
      </w:r>
    </w:p>
    <w:p w14:paraId="52196ABC" w14:textId="77777777" w:rsidR="00BE739A" w:rsidRPr="00CC4EB9" w:rsidRDefault="00BE739A" w:rsidP="00BE739A">
      <w:r w:rsidRPr="00CC4EB9">
        <w:t>ПДС и сколько получите от государства. Сделать это можно в нашем калькуляторе программы долгосрочных сбережений.</w:t>
      </w:r>
    </w:p>
    <w:p w14:paraId="34209B9E" w14:textId="77777777" w:rsidR="00BE739A" w:rsidRPr="00CC4EB9" w:rsidRDefault="00BE739A" w:rsidP="00BE739A">
      <w:r w:rsidRPr="00CC4EB9">
        <w:t>Досрочная пенсия</w:t>
      </w:r>
    </w:p>
    <w:p w14:paraId="61FED6C3" w14:textId="77777777" w:rsidR="00BE739A" w:rsidRPr="00CC4EB9" w:rsidRDefault="00BE739A" w:rsidP="00BE739A">
      <w:r w:rsidRPr="00CC4EB9">
        <w:t>Люди с большим трудовым стажем имеют право выйти на пенсию на два года раньше достижения общего пенсионного возраста. Для этого даже не нужен статус ветерана труда. Право на досрочную пенсию мужчины получают, если их страховой стаж не менее 42 лет, женщины - если не менее 37 лет.</w:t>
      </w:r>
    </w:p>
    <w:p w14:paraId="0881D2EE" w14:textId="77777777" w:rsidR="00BE739A" w:rsidRPr="00CC4EB9" w:rsidRDefault="00BE739A" w:rsidP="00BE739A">
      <w:r w:rsidRPr="00CC4EB9">
        <w:t>Помимо непосредственной трудовой деятельности, в стаж в этом случае засчитываются оплачиваемые больничные, служба в армии по призыву и участие в специальной военной операции. А вот отпуск по уходу за ребенком, уход за пожилыми людьми и инвалидами и период официальной безработицы не учитываются.</w:t>
      </w:r>
    </w:p>
    <w:p w14:paraId="7785B100" w14:textId="77777777" w:rsidR="00BE739A" w:rsidRPr="00CC4EB9" w:rsidRDefault="00BE739A" w:rsidP="00BE739A">
      <w:r w:rsidRPr="00CC4EB9">
        <w:t>Как стаж влияет на размер страховой пенсии</w:t>
      </w:r>
    </w:p>
    <w:p w14:paraId="5EE44436" w14:textId="77777777" w:rsidR="00BE739A" w:rsidRPr="00CC4EB9" w:rsidRDefault="00BE739A" w:rsidP="00BE739A">
      <w:r w:rsidRPr="00CC4EB9">
        <w:t>По действующим правилам страховую пенсию назначают при наличии минимального стажа (15 лет) и накопленных пенсионных коэффициентов (30 ИПК). Последние часто также называют баллами, а копятся они в течение всей жизни и зависят от уровня зарплаты. Соответственно, чем она выше и чем дольше ее платят, тем больше баллов окажется на счету. А чем больше баллов было накоплено за всю жизнь, тем выше будет пенсия.</w:t>
      </w:r>
    </w:p>
    <w:p w14:paraId="7619A527" w14:textId="77777777" w:rsidR="00BE739A" w:rsidRPr="00CC4EB9" w:rsidRDefault="00BE739A" w:rsidP="00BE739A">
      <w:r w:rsidRPr="00CC4EB9">
        <w:t>Факт</w:t>
      </w:r>
    </w:p>
    <w:p w14:paraId="50E1CBB1" w14:textId="77777777" w:rsidR="00BE739A" w:rsidRPr="00CC4EB9" w:rsidRDefault="00BE739A" w:rsidP="00BE739A">
      <w:r w:rsidRPr="00CC4EB9">
        <w:t>Максимальное количество пенсионных коэффициентов, которые можно накопить за год, - 10. В 2025 году среднемесячный заработок для этого должен составлять не меньше 230 тысяч рублей в месяц.</w:t>
      </w:r>
    </w:p>
    <w:p w14:paraId="01502F54" w14:textId="77777777" w:rsidR="00BE739A" w:rsidRPr="00CC4EB9" w:rsidRDefault="00BE739A" w:rsidP="00BE739A">
      <w:r w:rsidRPr="00CC4EB9">
        <w:t>Когда производится перерасчет пенсии за длительный стаж</w:t>
      </w:r>
    </w:p>
    <w:p w14:paraId="7C345DD0" w14:textId="77777777" w:rsidR="00BE739A" w:rsidRPr="00CC4EB9" w:rsidRDefault="00BE739A" w:rsidP="00BE739A">
      <w:r w:rsidRPr="00CC4EB9">
        <w:t>Когда человеку назначается пенсия, его стаж уже в ней учитывается за счет накопленных пенсионных баллов. Однако их число можно увеличить даже после того, как пенсия назначена, - работающим пенсионерам тоже начисляют ИПК. Правда, меньше - какой бы ни была зарплата пенсионера, больше трех пенсионных коэффициентов за год он не получит.</w:t>
      </w:r>
    </w:p>
    <w:p w14:paraId="7FFFEC85" w14:textId="77777777" w:rsidR="00BE739A" w:rsidRPr="00CC4EB9" w:rsidRDefault="00BE739A" w:rsidP="00BE739A">
      <w:r w:rsidRPr="00CC4EB9">
        <w:t>Перерасчет с дополнением накопленных за год ИПК производится в августе каждого года. Он происходит автоматически, никаких заявлений подавать не нужно.</w:t>
      </w:r>
    </w:p>
    <w:p w14:paraId="1821AEB8" w14:textId="77777777" w:rsidR="00BE739A" w:rsidRPr="00CC4EB9" w:rsidRDefault="00BE739A" w:rsidP="00BE739A">
      <w:r w:rsidRPr="00CC4EB9">
        <w:t>Куда обращаться для получения доплаты</w:t>
      </w:r>
    </w:p>
    <w:p w14:paraId="5F387AD2" w14:textId="77777777" w:rsidR="00BE739A" w:rsidRPr="00CC4EB9" w:rsidRDefault="00BE739A" w:rsidP="00BE739A">
      <w:r w:rsidRPr="00CC4EB9">
        <w:t xml:space="preserve">Дополнительные документы для получения доплаты понадобятся, если человек имеет право на звание «Ветеран труда». Его, в отличие от перерасчета пенсии, нельзя получить автоматически - нужно будет подать заявление, прикрепив к нему документы, </w:t>
      </w:r>
      <w:r w:rsidRPr="00CC4EB9">
        <w:lastRenderedPageBreak/>
        <w:t>подтверждающие право на такой статус. Это могут быть трудовая книжка или справки из архивных учреждений и организаций, которые подтверждают трудовой стаж, а также документы о наградах.</w:t>
      </w:r>
    </w:p>
    <w:p w14:paraId="14CCAA0D" w14:textId="77777777" w:rsidR="00BE739A" w:rsidRPr="00CC4EB9" w:rsidRDefault="00BE739A" w:rsidP="00BE739A">
      <w:r w:rsidRPr="00CC4EB9">
        <w:t>Обратиться за установлением статуса «Ветеран труда» можно в органы социальной защиты (в разных регионах это могут быть разные организации) или подать заявление на «Госуслугах».</w:t>
      </w:r>
    </w:p>
    <w:p w14:paraId="0AA46D72" w14:textId="77777777" w:rsidR="00BE739A" w:rsidRPr="00CC4EB9" w:rsidRDefault="00BE739A" w:rsidP="00BE739A">
      <w:r w:rsidRPr="00CC4EB9">
        <w:t>Могут ли получить прибавку работающие пенсионеры</w:t>
      </w:r>
    </w:p>
    <w:p w14:paraId="61077525" w14:textId="77777777" w:rsidR="00BE739A" w:rsidRPr="00CC4EB9" w:rsidRDefault="00BE739A" w:rsidP="00BE739A">
      <w:r w:rsidRPr="00CC4EB9">
        <w:t>Если пенсионер получил статус ветерана труда и имеет в связи с этим право на доплаты, то не имеет значения, продолжает он трудовую деятельность или нет. Если же речь идет о перерасчете пенсии для тех, кто продолжает трудиться и нарабатывать стаж, то его размер пенсии просто будут пересчитывать ежегодно.</w:t>
      </w:r>
    </w:p>
    <w:p w14:paraId="7625F843" w14:textId="77777777" w:rsidR="00BE739A" w:rsidRPr="00CC4EB9" w:rsidRDefault="00BE739A" w:rsidP="00BE739A">
      <w:r w:rsidRPr="00CC4EB9">
        <w:t>Доплата к пенсии за стаж 40 лет: главное</w:t>
      </w:r>
    </w:p>
    <w:p w14:paraId="29B20ACB" w14:textId="77777777" w:rsidR="00BE739A" w:rsidRPr="00CC4EB9" w:rsidRDefault="00BE739A" w:rsidP="00BE739A">
      <w:r w:rsidRPr="00CC4EB9">
        <w:t>1.</w:t>
      </w:r>
      <w:r w:rsidRPr="00CC4EB9">
        <w:tab/>
        <w:t>Сам по себе большой стаж не дает право на дополнительные выплаты, однако является условием для получения статуса «Ветеран труда».</w:t>
      </w:r>
    </w:p>
    <w:p w14:paraId="2E54C951" w14:textId="77777777" w:rsidR="00BE739A" w:rsidRPr="00CC4EB9" w:rsidRDefault="00BE739A" w:rsidP="00BE739A">
      <w:r w:rsidRPr="00CC4EB9">
        <w:t>2.</w:t>
      </w:r>
      <w:r w:rsidRPr="00CC4EB9">
        <w:tab/>
        <w:t>Чтобы стать ветераном труда, одного только стажа недостаточно - это звание присваивают за особые заслуги и трудовую деятельность несовершеннолетних во время ВОВ.</w:t>
      </w:r>
    </w:p>
    <w:p w14:paraId="05BBEB6A" w14:textId="77777777" w:rsidR="00BE739A" w:rsidRPr="00CC4EB9" w:rsidRDefault="00BE739A" w:rsidP="00BE739A">
      <w:r w:rsidRPr="00CC4EB9">
        <w:t>3.</w:t>
      </w:r>
      <w:r w:rsidRPr="00CC4EB9">
        <w:tab/>
        <w:t>Федеральных выплат для ветеранов труда не предусмотрено, но в регионах могут быть установлены собственные льготы и доплаты к пенсии.</w:t>
      </w:r>
    </w:p>
    <w:p w14:paraId="154303D3" w14:textId="77777777" w:rsidR="00BE739A" w:rsidRPr="00CC4EB9" w:rsidRDefault="00BE739A" w:rsidP="00BE739A">
      <w:r w:rsidRPr="00CC4EB9">
        <w:t>4.</w:t>
      </w:r>
      <w:r w:rsidRPr="00CC4EB9">
        <w:tab/>
        <w:t>Большой стаж дает право на досрочную пенсию. Воспользоваться им могут мужчины после 42 лет работы, женщины - после 37.</w:t>
      </w:r>
    </w:p>
    <w:p w14:paraId="46F65F9D" w14:textId="77777777" w:rsidR="00BE739A" w:rsidRPr="00CC4EB9" w:rsidRDefault="00BE739A" w:rsidP="00BE739A">
      <w:r w:rsidRPr="00CC4EB9">
        <w:t>5.</w:t>
      </w:r>
      <w:r w:rsidRPr="00CC4EB9">
        <w:tab/>
        <w:t xml:space="preserve">Размер страховой пенсии не зависит от стажа напрямую, для ее расчета используют систему индивидуальных пенсионных коэффициентов. </w:t>
      </w:r>
    </w:p>
    <w:p w14:paraId="74BED915" w14:textId="77777777" w:rsidR="00BE739A" w:rsidRPr="00CC4EB9" w:rsidRDefault="00BE739A" w:rsidP="00BE739A">
      <w:hyperlink r:id="rId25" w:history="1">
        <w:r w:rsidRPr="00CC4EB9">
          <w:rPr>
            <w:rStyle w:val="a3"/>
          </w:rPr>
          <w:t>https://www.banki.ru/news/daytheme/?category=daytheme&amp;id=11013391&amp;r1=rss&amp;r2=integrum</w:t>
        </w:r>
      </w:hyperlink>
      <w:r w:rsidRPr="00CC4EB9">
        <w:t xml:space="preserve"> </w:t>
      </w:r>
    </w:p>
    <w:p w14:paraId="589AECAB" w14:textId="77777777" w:rsidR="007155C6" w:rsidRPr="00CC4EB9" w:rsidRDefault="007155C6" w:rsidP="007155C6">
      <w:pPr>
        <w:pStyle w:val="2"/>
      </w:pPr>
      <w:bookmarkStart w:id="80" w:name="_Toc198878699"/>
      <w:r w:rsidRPr="00CC4EB9">
        <w:t>Т-Ж, 22.05.2025, Сколько откладывать на старость, если не веришь в пенсию?</w:t>
      </w:r>
      <w:bookmarkEnd w:id="80"/>
    </w:p>
    <w:p w14:paraId="4A7647A5" w14:textId="77777777" w:rsidR="007155C6" w:rsidRPr="00CC4EB9" w:rsidRDefault="007155C6" w:rsidP="006A70FF">
      <w:pPr>
        <w:pStyle w:val="3"/>
      </w:pPr>
      <w:bookmarkStart w:id="81" w:name="_Toc198878700"/>
      <w:r w:rsidRPr="00CC4EB9">
        <w:t>Средняя пенсия в России в 2025 году — около 23 тысяч рублей. Готовы ли вы жить на эти деньги? Если ваши траты в несколько раз превышают эту сумму и вы хотите на пенсии поддерживать привычный уровень жизни, один из способов этого добиться — накопить на достойную старость самостоятельно.</w:t>
      </w:r>
      <w:bookmarkEnd w:id="81"/>
    </w:p>
    <w:p w14:paraId="36A75185" w14:textId="77777777" w:rsidR="007155C6" w:rsidRPr="00CC4EB9" w:rsidRDefault="007155C6" w:rsidP="007155C6">
      <w:r w:rsidRPr="00CC4EB9">
        <w:t>Подумайте, какую прибавку к государственной пенсии вы бы хотели получать, а калькулятор рассчитает, сколько денег нужно для этого откладывать.</w:t>
      </w:r>
    </w:p>
    <w:p w14:paraId="4BEF2738" w14:textId="77777777" w:rsidR="007155C6" w:rsidRPr="00CC4EB9" w:rsidRDefault="007155C6" w:rsidP="007155C6">
      <w:r w:rsidRPr="00CC4EB9">
        <w:t>Все расчеты в сегодняшних ценах с поправкой на инфляцию. Мы допускаем, что ваши накопления будут на 2% опережать инфляцию. Например, вы будете хранить деньги на вкладе под 7% годовых при инфляции в 5%. К моменту выхода на пенсию на вашем счете накопится сумма, которой вам хватит до конца жизни. На пенсии вы каждый месяц будете снимать со счета нужную сумму, а на остаток по-прежнему будет начисляться банковский процент.</w:t>
      </w:r>
    </w:p>
    <w:p w14:paraId="30C06942" w14:textId="77777777" w:rsidR="007155C6" w:rsidRPr="00CC4EB9" w:rsidRDefault="007155C6" w:rsidP="007155C6">
      <w:r w:rsidRPr="00CC4EB9">
        <w:lastRenderedPageBreak/>
        <w:t>Когда лучше всего начать копить на пенсию? Чем раньше, тем лучше?</w:t>
      </w:r>
    </w:p>
    <w:p w14:paraId="6092E19D" w14:textId="77777777" w:rsidR="007155C6" w:rsidRPr="00CC4EB9" w:rsidRDefault="007155C6" w:rsidP="007155C6">
      <w:r w:rsidRPr="00CC4EB9">
        <w:t>Не совсем. Если вам меньше 30 лет и карьера только на старте, есть смысл пока вкладываться в себя и в свои навыки, а не в пенсию. Так вы лишний раз застрахуетесь от потери работы и дохода, сможете увеличить себе зарплату, а значит, получите возможность откладывать на пенсию побольше. В остальных случаях чем раньше вы начнете формировать пенсионный капитал, тем лучше.</w:t>
      </w:r>
    </w:p>
    <w:p w14:paraId="7DE63FAA" w14:textId="77777777" w:rsidR="007155C6" w:rsidRPr="00CC4EB9" w:rsidRDefault="007155C6" w:rsidP="007155C6">
      <w:r w:rsidRPr="00CC4EB9">
        <w:t>А как узнать, какая мне положена пенсия от государства? Может, ее будет достаточно?</w:t>
      </w:r>
    </w:p>
    <w:p w14:paraId="052551BA" w14:textId="77777777" w:rsidR="007155C6" w:rsidRPr="00CC4EB9" w:rsidRDefault="007155C6" w:rsidP="007155C6">
      <w:r w:rsidRPr="00CC4EB9">
        <w:t>Спрогнозировать размер своей будущей пенсии можно с помощью калькулятора на госуслугах.</w:t>
      </w:r>
    </w:p>
    <w:p w14:paraId="03BCEE84" w14:textId="77777777" w:rsidR="007155C6" w:rsidRPr="00CC4EB9" w:rsidRDefault="007155C6" w:rsidP="007155C6">
      <w:r w:rsidRPr="00CC4EB9">
        <w:t>Ваша пенсия может быть страховой или социальной. Если есть трудовой стаж, пенсия будет страховой. Если нет — социальной, но не ниже прожиточного минимума по региону.</w:t>
      </w:r>
    </w:p>
    <w:p w14:paraId="0216FC4C" w14:textId="77777777" w:rsidR="007155C6" w:rsidRPr="00CC4EB9" w:rsidRDefault="007155C6" w:rsidP="007155C6">
      <w:r w:rsidRPr="00CC4EB9">
        <w:t>Страховая пенсия состоит из фиксированной базовой части — в 2023 году это 7567,33 ₽ — и пенсионных коэффициентов, которые еще называют баллами. За каждый год трудового стажа вам добавят 1,026 пенсионного балла. За некоторые периоды вам могут начислить дополнительные баллы: например, за время ухода за ребенком до полутора и трех лет или за службу в армии.</w:t>
      </w:r>
    </w:p>
    <w:p w14:paraId="46D9A7E1" w14:textId="77777777" w:rsidR="007155C6" w:rsidRPr="00CC4EB9" w:rsidRDefault="007155C6" w:rsidP="007155C6">
      <w:r w:rsidRPr="00CC4EB9">
        <w:t>Когда выйдете на пенсию, эти баллы конвертируют в рубли. Стоимость балла ежегодно индексируется. Например, в 2023 году каждый балл стоит 123,77 ₽. Это значит, что если у вас накоплено 100 баллов, то ваша прибавка к базовой части пенсии составит 12 377 ₽.</w:t>
      </w:r>
    </w:p>
    <w:p w14:paraId="270A4C64" w14:textId="77777777" w:rsidR="007155C6" w:rsidRPr="00CC4EB9" w:rsidRDefault="007155C6" w:rsidP="007155C6">
      <w:r w:rsidRPr="00CC4EB9">
        <w:t>Кажется, к государственной пенсии и правда не помешает прибавка. Как приучить себя копить и в чем хранить накопления?</w:t>
      </w:r>
    </w:p>
    <w:p w14:paraId="51216727" w14:textId="77777777" w:rsidR="007155C6" w:rsidRPr="00CC4EB9" w:rsidRDefault="007155C6" w:rsidP="007155C6">
      <w:r w:rsidRPr="00CC4EB9">
        <w:t>Всегда будет соблазн залезть в пенсионные сбережения: до пенсии далеко, а новый компьютер, машина или квартира нужны здесь и сейчас. Рабочий способ не тратить будущую пенсию — изолировать ее от ваших денег на жизнь и краткосрочные цели. Например, завести отдельный вклад или счет только для пенсионных накоплений, перевести в валюту, положить в другой банк, карту которого не используете как основную. Чтобы сбережения не съела инфляция, выбирайте срок побольше: ставки по долгосрочным вкладам обычно выше.</w:t>
      </w:r>
    </w:p>
    <w:p w14:paraId="097F204F" w14:textId="77777777" w:rsidR="007155C6" w:rsidRPr="00CC4EB9" w:rsidRDefault="007155C6" w:rsidP="007155C6">
      <w:r w:rsidRPr="00CC4EB9">
        <w:t>Закреплять привычку копить проще, если откладывать по чуть-чуть, но регулярно, постепенно увеличивая суммы. Это надежнее, чем отложить сразу значительную часть дохода, а потом не вписаться в бюджет и залезть в накопления.</w:t>
      </w:r>
    </w:p>
    <w:p w14:paraId="6D0721B5" w14:textId="77777777" w:rsidR="007155C6" w:rsidRPr="00CC4EB9" w:rsidRDefault="007155C6" w:rsidP="007155C6">
      <w:r w:rsidRPr="00CC4EB9">
        <w:t>Попробуйте вести бюджет и планировать расходы и сбережения на несколько месяцев или год вперед — так вы всегда будете знать, сколько у вас денег, и сможете предусмотреть крупные траты, которые часто мешают стабильно копить.</w:t>
      </w:r>
    </w:p>
    <w:p w14:paraId="45A500A2" w14:textId="77777777" w:rsidR="007155C6" w:rsidRPr="00CC4EB9" w:rsidRDefault="007155C6" w:rsidP="007155C6">
      <w:r w:rsidRPr="00CC4EB9">
        <w:t>Знаю, что есть еще негосударственные пенсионные фонды. Есть ли смысл копить вторую пенсию там?</w:t>
      </w:r>
    </w:p>
    <w:p w14:paraId="661625A2" w14:textId="77777777" w:rsidR="007155C6" w:rsidRPr="00CC4EB9" w:rsidRDefault="007155C6" w:rsidP="007155C6">
      <w:r w:rsidRPr="00CC4EB9">
        <w:t xml:space="preserve">Негосударственные пенсионные фонды работают примерно по такому же принципу, как государственный: вы перечисляете им деньги, а потом они платят вам пенсию. Пока деньги лежат в фонде, тот их инвестирует, чтобы в итоге вернуть вам больше. </w:t>
      </w:r>
      <w:r w:rsidRPr="00CC4EB9">
        <w:lastRenderedPageBreak/>
        <w:t>Перечислять взносы в фонд можно самостоятельно, а можно автоматически с зарплаты, без вашего участия, — как обычные государственные пенсионные.</w:t>
      </w:r>
    </w:p>
    <w:p w14:paraId="7AAEAF6F" w14:textId="77777777" w:rsidR="007155C6" w:rsidRPr="00CC4EB9" w:rsidRDefault="007155C6" w:rsidP="007155C6">
      <w:r w:rsidRPr="00CC4EB9">
        <w:t>Но есть и риски. Дело в том, что такие фонды зарабатывают на долгосрочных инвестициях, и доходность у них зачастую меньше, чем у вкладов. Можно даже остаться совсем без дохода — все зависит от того, насколько удачно конкретный фонд вложит деньги. А еще, если расторгнуть договор с фондом раньше определенного срока, вас могут оштрафовать.</w:t>
      </w:r>
    </w:p>
    <w:p w14:paraId="1A8D31A2" w14:textId="77777777" w:rsidR="007155C6" w:rsidRPr="00CC4EB9" w:rsidRDefault="007155C6" w:rsidP="007155C6">
      <w:r w:rsidRPr="00CC4EB9">
        <w:t>Недавно в России появилась новая программа долгосрочных сбережений: с ней можно копить деньги в негосударственном фонде и получать к своим накоплениям прибавку от государства.</w:t>
      </w:r>
    </w:p>
    <w:p w14:paraId="35B5D484" w14:textId="77777777" w:rsidR="007155C6" w:rsidRPr="00CC4EB9" w:rsidRDefault="007155C6" w:rsidP="007155C6">
      <w:r w:rsidRPr="00CC4EB9">
        <w:t>Объясните, что за прибавка от государства?</w:t>
      </w:r>
    </w:p>
    <w:p w14:paraId="1BA69C6E" w14:textId="77777777" w:rsidR="007155C6" w:rsidRPr="00CC4EB9" w:rsidRDefault="007155C6" w:rsidP="007155C6">
      <w:r w:rsidRPr="00CC4EB9">
        <w:t>Программа заработала в 2024 году. В ней задействованы негосударственные пенсионные фонды, которые копят и инвестируют деньги граждан. Но, в отличие от обычных клиентов НПФ, участники программы долгосрочных сбережений могут рассчитывать на софинансирование со стороны государства.</w:t>
      </w:r>
    </w:p>
    <w:p w14:paraId="61CBDE95" w14:textId="77777777" w:rsidR="007155C6" w:rsidRPr="00CC4EB9" w:rsidRDefault="007155C6" w:rsidP="007155C6">
      <w:r w:rsidRPr="00CC4EB9">
        <w:t>Максимальная поддержка, которую можно получить, — 108 000 ₽ за три года. К плюсам программы можно отнести возможность получения налогового вычета — до 52 000 ₽ в год при ставке НДФЛ 13%. А к минусам — строгость сроков: придется вносить деньги как минимум 15 лет, чтобы потом получать их назад в течение как минимум 10 лет. Выплаты будут именно периодическими, как прибавка к пенсии, — забрать всю сумму сразу не удастся.</w:t>
      </w:r>
    </w:p>
    <w:p w14:paraId="6526E3ED" w14:textId="77777777" w:rsidR="007155C6" w:rsidRPr="00CC4EB9" w:rsidRDefault="007155C6" w:rsidP="007155C6">
      <w:r w:rsidRPr="00CC4EB9">
        <w:t>А если вложить деньги в недвижимость?</w:t>
      </w:r>
    </w:p>
    <w:p w14:paraId="2002E739" w14:textId="77777777" w:rsidR="007155C6" w:rsidRPr="00CC4EB9" w:rsidRDefault="007155C6" w:rsidP="007155C6">
      <w:r w:rsidRPr="00CC4EB9">
        <w:t>Если у вас уже есть жилье для жизни, можно купить квартиру в популярном регионе, чтобы в старости жить на доход от сдачи. Минус такого вложения — долгая окупаемость, необходимость обслуживать квартиру и тратить время на поиск арендаторов. Но можно купить квартиру в ипотеку и начать ее сдавать, не дожидаясь пенсии: так вы будете гасить ипотеку за счет съемщиков, а собственные деньги продолжите откладывать. Присмотритесь к этому способу, даже если у вас еще нет своего жилья: можно снимать квартиру в удобном районе, а ипотеку взять в новом и развивающемся — с прицелом на рост в цене.</w:t>
      </w:r>
    </w:p>
    <w:p w14:paraId="2A6D2D4E" w14:textId="77777777" w:rsidR="007155C6" w:rsidRPr="00CC4EB9" w:rsidRDefault="007155C6" w:rsidP="007155C6">
      <w:r w:rsidRPr="00CC4EB9">
        <w:t>Как выйти на пенсию пораньше?</w:t>
      </w:r>
    </w:p>
    <w:p w14:paraId="396FDAA2" w14:textId="77777777" w:rsidR="007155C6" w:rsidRPr="00CC4EB9" w:rsidRDefault="007155C6" w:rsidP="007155C6">
      <w:r w:rsidRPr="00CC4EB9">
        <w:t>Досрочно на пенсию могут выйти работники гражданской авиации, медики и еще ряд специалистов. Есть целое движение за финансовую независимость и ранний выход на пенсию — FIRE, или Financial Independence, Retire Early. Идея в том, чтобы создать капитал, который позволит не работать — и не в 60 лет, а уже в 30—40. Добиться такого, как правило, получается благодаря высокой зарплате и тотальной экономии: никаких ресторанов, дорогой техники, путешествий и развлечений. Зато с накопленного капитала можно получать достаточно прибыли, чтобы поддерживать желаемый уровень жизни. Последователи FIRE обычно предпочитают инвестировать, чтобы получать доход выше, чем от вкладов и счетов. Но будьте осторожны с вложениями: в кризисные времена инвестиции могут быть слишком рисковым инструментом. Посчитайте, когда сможете бросить работу, если попробуете следовать идеям FIRE.</w:t>
      </w:r>
    </w:p>
    <w:p w14:paraId="132355C4" w14:textId="77777777" w:rsidR="007155C6" w:rsidRPr="00CC4EB9" w:rsidRDefault="007155C6" w:rsidP="007155C6">
      <w:r w:rsidRPr="00CC4EB9">
        <w:lastRenderedPageBreak/>
        <w:t>Как понять, сколько денег мне понадобится на пенсии, чтобы поддерживать комфортный уровень жизни?</w:t>
      </w:r>
    </w:p>
    <w:p w14:paraId="4D9DFCAB" w14:textId="77777777" w:rsidR="007155C6" w:rsidRPr="00CC4EB9" w:rsidRDefault="007155C6" w:rsidP="007155C6">
      <w:r w:rsidRPr="00CC4EB9">
        <w:t>Самый очевидный способ — прикинуть, сколько денег у вас уходит на жизнь сейчас, а потом сделать поправку на вероятную инфляцию. Но есть нюанс: на пенсии структура ваших трат, скорее всего, изменится. Часть расходов отпадет, зато появятся новые. Попробуйте наметить собственный «комфортиум» — комфортный прожиточный минимум: пофантазируйте, как будет выглядеть ваш бюджет в старости и сколько денег вам понадобится, чтобы это обеспечить.</w:t>
      </w:r>
    </w:p>
    <w:p w14:paraId="40F31C5D" w14:textId="77777777" w:rsidR="007155C6" w:rsidRPr="00CC4EB9" w:rsidRDefault="007155C6" w:rsidP="007155C6">
      <w:r w:rsidRPr="00CC4EB9">
        <w:t>Если до пенсии еще много лет, за это время ваш доход может вырасти, а с ним и уровень жизни. Тогда со временем изменится и ваш «комфортиум». Поэтому есть смысл по возможности откладывать чуть больше, чем рассчитали, и увеличивать сумму пропорционально росту зарплаты.</w:t>
      </w:r>
    </w:p>
    <w:p w14:paraId="4993F95F" w14:textId="77777777" w:rsidR="007155C6" w:rsidRPr="00CC4EB9" w:rsidRDefault="007155C6" w:rsidP="007155C6">
      <w:hyperlink r:id="rId26" w:history="1">
        <w:r w:rsidRPr="00CC4EB9">
          <w:rPr>
            <w:rStyle w:val="a3"/>
          </w:rPr>
          <w:t>https://t-j.ru/ne-dozhivu/</w:t>
        </w:r>
      </w:hyperlink>
      <w:r w:rsidRPr="00CC4EB9">
        <w:t xml:space="preserve"> </w:t>
      </w:r>
    </w:p>
    <w:p w14:paraId="4CD28655" w14:textId="77777777" w:rsidR="00FE08E4" w:rsidRPr="00CC4EB9" w:rsidRDefault="00FE08E4" w:rsidP="00FE08E4">
      <w:pPr>
        <w:pStyle w:val="2"/>
      </w:pPr>
      <w:bookmarkStart w:id="82" w:name="_Toc198878701"/>
      <w:r w:rsidRPr="00CC4EB9">
        <w:t>Пенсия.pro, 22.05.2025, Подготовка к выходу на пенсию: восемь обязательных этапов</w:t>
      </w:r>
      <w:bookmarkEnd w:id="82"/>
    </w:p>
    <w:p w14:paraId="43783608" w14:textId="77777777" w:rsidR="00FE08E4" w:rsidRPr="00CC4EB9" w:rsidRDefault="00982337" w:rsidP="006A70FF">
      <w:pPr>
        <w:pStyle w:val="3"/>
      </w:pPr>
      <w:bookmarkStart w:id="83" w:name="_Toc198878702"/>
      <w:r w:rsidRPr="00CC4EB9">
        <w:t>Парадокс</w:t>
      </w:r>
      <w:r w:rsidR="00FE08E4" w:rsidRPr="00CC4EB9">
        <w:t>: на пенсии можно не работать, но деньги все еще нужны. Чтобы попасть в категорию тех, кто наслаждается жизнью, занимается хобби, посещает концерты и путешествует, нужно подготовиться к старости заранее. Если до выхода на пенсию остается всего пять-десять лет, откладывать сбережения становится особенно сложно. Так на что стоит обратить внимание в первую очередь? Пенсия.про объясняет.</w:t>
      </w:r>
      <w:bookmarkEnd w:id="83"/>
    </w:p>
    <w:p w14:paraId="75BDB1DC" w14:textId="77777777" w:rsidR="00FE08E4" w:rsidRPr="00CC4EB9" w:rsidRDefault="00FE08E4" w:rsidP="00FE08E4">
      <w:r w:rsidRPr="00CC4EB9">
        <w:t>Этап 1: документы, стаж, и баллы</w:t>
      </w:r>
    </w:p>
    <w:p w14:paraId="095D46C7" w14:textId="77777777" w:rsidR="00FE08E4" w:rsidRPr="00CC4EB9" w:rsidRDefault="00FE08E4" w:rsidP="00FE08E4">
      <w:r w:rsidRPr="00CC4EB9">
        <w:t>Прежде всего, необходимо разобраться: точно ли вы сможете выйти на заслуженный отдых, когда наступит время? В России не достаточно просто достичь определенного возраста, нужно также накопить стаж и баллы. Оба этих показателя увеличиваются год от года. Например, в 2024 году для получения полноценной пенсии по старости необходимо иметь 15 лет стажа и 30 пенсионных балла. Проверить свои данные можно через портал «Госуслуги». Достаточно перейти в раздел «Пособия, пенсии, льготы», где есть вкладка «Извещение о состоянии лицевого счета». Заявка сформируется автоматически, документы обычно приходят минут через 15.</w:t>
      </w:r>
    </w:p>
    <w:p w14:paraId="5A70EB86" w14:textId="77777777" w:rsidR="00FE08E4" w:rsidRPr="00CC4EB9" w:rsidRDefault="00FE08E4" w:rsidP="00FE08E4">
      <w:r w:rsidRPr="00CC4EB9">
        <w:t>Если вы поняли, что в вашей ситуации баллов и стажа не набирается, придется ждать дополнительные пять лет и получать социальную пенсию. Ее платят в размере прожиточного минимума в регионе. Но существуют и более привлекательные варианты. Во-первых, есть возможность заработать дополнительные баллы и стаж. Во-вторых, их можно даже приобрести.</w:t>
      </w:r>
    </w:p>
    <w:p w14:paraId="39086C77" w14:textId="77777777" w:rsidR="00FE08E4" w:rsidRPr="00CC4EB9" w:rsidRDefault="00FE08E4" w:rsidP="00FE08E4">
      <w:r w:rsidRPr="00CC4EB9">
        <w:t>Следующий шаг — проверить всю информацию, которая хранится о вас в Социальном фонде и отображается в индивидуальном лицевом счете. И непосредственно перед выходом на пенсию написать заявление. Никакие документы собирать не придется, все можно сделать через Госуслуги. Это, пожалуй, самая простая и быстрая часть подготовки к выходу на пенсию. Гораздо сложнее разобраться с финансами.</w:t>
      </w:r>
    </w:p>
    <w:p w14:paraId="1335E394" w14:textId="77777777" w:rsidR="00FE08E4" w:rsidRPr="00CC4EB9" w:rsidRDefault="00FE08E4" w:rsidP="00FE08E4">
      <w:r w:rsidRPr="00CC4EB9">
        <w:t>Этап 2: планирование финансового будущего</w:t>
      </w:r>
    </w:p>
    <w:p w14:paraId="15687025" w14:textId="77777777" w:rsidR="00FE08E4" w:rsidRPr="00CC4EB9" w:rsidRDefault="00FE08E4" w:rsidP="00FE08E4">
      <w:r w:rsidRPr="00CC4EB9">
        <w:lastRenderedPageBreak/>
        <w:t>Первым делом надо определиться с вашими ежемесячными потребностями на пенсии. Отталкивайтесь от вашего текущего положения, поскольку заглянуть в будущее невозможно. Просчитайте все регулярные и ожидаемые расходы: счета за коммунальные услуги, питание, затраты на медицину, автомобильные расходы, страхование, погашение долгов, затраты на хобби, путешествия, подарки и уход за домашними животными. Учтите, что расходы на лекарства могут увеличиться. Нет точной статистики по изменению расходов на медицинские препараты с возрастом, но ФМБА оценила траты на препараты в 13 000 рублей в месяц, а Счетная палата предполагает, что пенсионеры в год тратят 24 000 на лекарства. Это данные за 2019 год, сейчас, конечно, расходы куда выше.</w:t>
      </w:r>
    </w:p>
    <w:p w14:paraId="62A30AF0" w14:textId="77777777" w:rsidR="00FE08E4" w:rsidRPr="00CC4EB9" w:rsidRDefault="00FE08E4" w:rsidP="00FE08E4">
      <w:r w:rsidRPr="00CC4EB9">
        <w:t>Также необходимо учитывать инфляцию. Прогнозировать ее изменение на следующие десять лет сложно. За последние десять лет цены выросли на 96,17%. Если вы считаете, что экономическая ситуация в России была наихудшей с 2013 года по настоящее время и хуже уже не будет, сарказм, можете ориентироваться на эти цифры и не завышать их.</w:t>
      </w:r>
    </w:p>
    <w:p w14:paraId="23E78EAD" w14:textId="77777777" w:rsidR="00FE08E4" w:rsidRPr="00CC4EB9" w:rsidRDefault="00FE08E4" w:rsidP="00FE08E4">
      <w:r w:rsidRPr="00CC4EB9">
        <w:t>Вторым важным шагом является оценка вашего будущего пенсионного дохода. Это может быть государственная пенсия, пенсионные накопления, доход от инвестиций или аренды недвижимости, деньги от работы, подработки и поддержки от детей. Будьте критичны: уверены ли вы, что сможете работать после выхода на пенсию столько лет, сколько планировали? Будет ли подработка приносить достаточный доход? Могут ли ваши дети помочь вам, и имеют ли они достаточно средств на это? Как насчет инвестиций? Ставки правильные? Сравните ваш общий доход с расходами. Если доход будет меньше расходов или примерно на одном уровне, вам нужно подумать о том, как увеличить накопления или уменьшить расходы. Сформулируйте цель.</w:t>
      </w:r>
    </w:p>
    <w:p w14:paraId="0559557F" w14:textId="77777777" w:rsidR="00FE08E4" w:rsidRPr="00CC4EB9" w:rsidRDefault="00FE08E4" w:rsidP="00FE08E4">
      <w:r w:rsidRPr="00CC4EB9">
        <w:t>Третьим шагом является выбор инструментов для достижения поставленной цели. Вам нужно понять, как накопить больше средств и обеспечить их надежное вложение, а также определить, какие расходы можно снизить.</w:t>
      </w:r>
    </w:p>
    <w:p w14:paraId="4F31AA06" w14:textId="77777777" w:rsidR="00FE08E4" w:rsidRPr="00CC4EB9" w:rsidRDefault="00FE08E4" w:rsidP="00FE08E4">
      <w:r w:rsidRPr="00CC4EB9">
        <w:t>Совет: финансовый план необходимо оформить письменно. Вы можете делать это от руки, используя Google-таблицы или специальные приложения в зависимости от вашего предпочтения. Важно выделять ключевую информацию и, если это помогает, создавать графики для наглядности.</w:t>
      </w:r>
    </w:p>
    <w:p w14:paraId="3F548D8F" w14:textId="77777777" w:rsidR="00FE08E4" w:rsidRPr="00CC4EB9" w:rsidRDefault="00FE08E4" w:rsidP="00FE08E4">
      <w:r w:rsidRPr="00CC4EB9">
        <w:t>Этап 3: накопления и инвестиции</w:t>
      </w:r>
    </w:p>
    <w:p w14:paraId="29C77793" w14:textId="77777777" w:rsidR="00FE08E4" w:rsidRPr="00CC4EB9" w:rsidRDefault="00FE08E4" w:rsidP="00FE08E4">
      <w:r w:rsidRPr="00CC4EB9">
        <w:t>Копить на пенсию необходимо, это факт: в настоящее время государственная пенсия составляет что-то около 23 000 рублей в месяц, что не обеспечивает комфортного уровня жизни. При выборе инвестиций важно помнить, чем выше риск, тем больше потенциальная прибыль, однако существует и вероятность потерять все средства, что не соответствует вашим планам на пенсию. Поэтому для накоплений на пенсию подходят более консервативные и надежные инструменты:</w:t>
      </w:r>
    </w:p>
    <w:p w14:paraId="644306F6" w14:textId="77777777" w:rsidR="00FE08E4" w:rsidRPr="00CC4EB9" w:rsidRDefault="00FE08E4" w:rsidP="00FE08E4">
      <w:r w:rsidRPr="00CC4EB9">
        <w:t xml:space="preserve">    Банковские депозиты: несмотря на невысокие проценты, это один из самых безопасных способов сохранить средства.</w:t>
      </w:r>
    </w:p>
    <w:p w14:paraId="7A6EECEC" w14:textId="77777777" w:rsidR="00FE08E4" w:rsidRPr="00CC4EB9" w:rsidRDefault="00FE08E4" w:rsidP="00FE08E4">
      <w:r w:rsidRPr="00CC4EB9">
        <w:t xml:space="preserve">    Государственные облигации: они считаются стабильным инструментом, поскольку гарантируются государством.</w:t>
      </w:r>
    </w:p>
    <w:p w14:paraId="0C84069C" w14:textId="77777777" w:rsidR="00FE08E4" w:rsidRPr="00CC4EB9" w:rsidRDefault="00FE08E4" w:rsidP="00FE08E4">
      <w:r w:rsidRPr="00CC4EB9">
        <w:t xml:space="preserve">    Недвижимость: приобретение недвижимости для последующей аренды может обеспечить дополнительный пассивный доход.</w:t>
      </w:r>
    </w:p>
    <w:p w14:paraId="3FFE3F4D" w14:textId="77777777" w:rsidR="00FE08E4" w:rsidRPr="00CC4EB9" w:rsidRDefault="00FE08E4" w:rsidP="00FE08E4">
      <w:r w:rsidRPr="00CC4EB9">
        <w:lastRenderedPageBreak/>
        <w:t xml:space="preserve">    Акции: для молодежи в возрасте 20-25 лет это подходящий инструмент накоплений на пенсию. Людям около 30 лет рекомендуется держать не более 30 % инвестиций в акциях.</w:t>
      </w:r>
    </w:p>
    <w:p w14:paraId="17CF4265" w14:textId="77777777" w:rsidR="00FE08E4" w:rsidRPr="00CC4EB9" w:rsidRDefault="00FE08E4" w:rsidP="00FE08E4">
      <w:r w:rsidRPr="00CC4EB9">
        <w:t xml:space="preserve">    Негосударственные пенсионные фонды: в России этот вариант снова стал актуальным с введением программы долгосрочных сбережений. Государство поощряет участников программы, предлагая удвоение каждого вложенного рубля и налоговый вычет.</w:t>
      </w:r>
    </w:p>
    <w:p w14:paraId="0532D2DE" w14:textId="77777777" w:rsidR="00FE08E4" w:rsidRPr="00CC4EB9" w:rsidRDefault="00FE08E4" w:rsidP="00FE08E4">
      <w:r w:rsidRPr="00CC4EB9">
        <w:t>Важно помнить: накопления на пенсию и подушка безопасности на «черный день» — это две разные вещи! Не смешивайте их как в процессе накоплений, так и после выхода на пенсию: одно обеспечит вам дополнительный доход, а другое будет вашим страховым резервом на неожиданные обстоятельства.</w:t>
      </w:r>
    </w:p>
    <w:p w14:paraId="09D04EA4" w14:textId="77777777" w:rsidR="00FE08E4" w:rsidRPr="00CC4EB9" w:rsidRDefault="00FE08E4" w:rsidP="00FE08E4">
      <w:r w:rsidRPr="00CC4EB9">
        <w:t>Этап 4: раздать долги</w:t>
      </w:r>
    </w:p>
    <w:p w14:paraId="1765A1B4" w14:textId="77777777" w:rsidR="00FE08E4" w:rsidRPr="00CC4EB9" w:rsidRDefault="00FE08E4" w:rsidP="00FE08E4">
      <w:r w:rsidRPr="00CC4EB9">
        <w:t>Закрыть все свои долги до пенсии невероятно важно, ведь доход сократится, а если еще и кредиты останутся… Это лишний стресс и дополнительное финансовое давление в период, когда ресурсы уже ограничены. Наличие долгов может даже привести к недостатку денег на основные нужды, такие как лекарства, продукты или коммунальные платежи.</w:t>
      </w:r>
    </w:p>
    <w:p w14:paraId="30F92BBE" w14:textId="77777777" w:rsidR="00FE08E4" w:rsidRPr="00CC4EB9" w:rsidRDefault="00FE08E4" w:rsidP="00FE08E4">
      <w:r w:rsidRPr="00CC4EB9">
        <w:t>План ликвидации долгов до пенсии:</w:t>
      </w:r>
    </w:p>
    <w:p w14:paraId="620FD816" w14:textId="77777777" w:rsidR="00FE08E4" w:rsidRPr="00CC4EB9" w:rsidRDefault="00FE08E4" w:rsidP="00FE08E4">
      <w:r w:rsidRPr="00CC4EB9">
        <w:t xml:space="preserve">    Составьте список всех ваших долгов: указывайте суммы, процентные ставки и сроки погашения. Если обнаружите, что долги становятся слишком тяжелым бременем, обсудите возможность реструктуризации с банками.</w:t>
      </w:r>
    </w:p>
    <w:p w14:paraId="14E1A973" w14:textId="77777777" w:rsidR="00FE08E4" w:rsidRPr="00CC4EB9" w:rsidRDefault="00FE08E4" w:rsidP="00FE08E4">
      <w:r w:rsidRPr="00CC4EB9">
        <w:t xml:space="preserve">    Определите приоритеты по погашению долгов. Начните с самых дорогих кредитов, как правило, это кредитные карты и займы в микрофинансовых организациях. Самые дешевые долги, такие как ипотечные и автокредиты, могут быть погашены позже.</w:t>
      </w:r>
    </w:p>
    <w:p w14:paraId="302E5202" w14:textId="77777777" w:rsidR="00FE08E4" w:rsidRPr="00CC4EB9" w:rsidRDefault="00FE08E4" w:rsidP="00FE08E4">
      <w:r w:rsidRPr="00CC4EB9">
        <w:t xml:space="preserve">    Верните деньги друзьям и родственникам, у которых занимали. Избегайте новых займов.</w:t>
      </w:r>
    </w:p>
    <w:p w14:paraId="7C0CD729" w14:textId="77777777" w:rsidR="00FE08E4" w:rsidRPr="00CC4EB9" w:rsidRDefault="00FE08E4" w:rsidP="00FE08E4">
      <w:r w:rsidRPr="00CC4EB9">
        <w:t>Пока вы работаете над своими долгами, рассмотрите возможности сокращения расходов и увеличения доходов. Может быть, вы сможете найти дополнительные источники дохода или продать ненужные вещи, чтобы сократить долги. И напомните о себе тем, кому занимали вы.</w:t>
      </w:r>
    </w:p>
    <w:p w14:paraId="13A74831" w14:textId="77777777" w:rsidR="00FE08E4" w:rsidRPr="00CC4EB9" w:rsidRDefault="00FE08E4" w:rsidP="00FE08E4">
      <w:r w:rsidRPr="00CC4EB9">
        <w:t>Этап 5: здоровье</w:t>
      </w:r>
    </w:p>
    <w:p w14:paraId="138942DD" w14:textId="77777777" w:rsidR="00FE08E4" w:rsidRPr="00CC4EB9" w:rsidRDefault="00FE08E4" w:rsidP="00FE08E4">
      <w:r w:rsidRPr="00CC4EB9">
        <w:t>Хотя здоровье нельзя купить за деньги, вложение в свое физическое состояние является важным этапом. Нет смысла откладывать большие суммы на старость, если в конечном итоге все потратится на лечение. В России каждый имеет право на обследования по диспансеризации, которую рекомендуется проходить ежегодно после 40 лет. Это бесплатно. В частных клиниках также доступны программы предпенсионного медицинского обслуживания.</w:t>
      </w:r>
    </w:p>
    <w:p w14:paraId="13D6E191" w14:textId="77777777" w:rsidR="00FE08E4" w:rsidRPr="00CC4EB9" w:rsidRDefault="00FE08E4" w:rsidP="00FE08E4">
      <w:r w:rsidRPr="00CC4EB9">
        <w:t>Необходимо уделять внимание зубам, посещая стоматолога ежегодно. Профилактические визиты могут помочь избежать дорогостоящего лечения в будущем. Просто сравните: простой кариес лечат от 5 000 рублей, пульпит обойдется в 15 000 рублей, хороший имплант дешевле 50 000 рублей найти практически нереально.</w:t>
      </w:r>
    </w:p>
    <w:p w14:paraId="359843E1" w14:textId="77777777" w:rsidR="00FE08E4" w:rsidRPr="00CC4EB9" w:rsidRDefault="00FE08E4" w:rsidP="00FE08E4">
      <w:r w:rsidRPr="00CC4EB9">
        <w:lastRenderedPageBreak/>
        <w:t>Занимайтесь физкультурой каждый день: ходите пешком, делайте утреннюю зарядку, почаще двигайтесь. Это все, к слову, бесплатно.</w:t>
      </w:r>
    </w:p>
    <w:p w14:paraId="2D70DE2A" w14:textId="77777777" w:rsidR="00FE08E4" w:rsidRPr="00CC4EB9" w:rsidRDefault="00FE08E4" w:rsidP="00FE08E4">
      <w:r w:rsidRPr="00CC4EB9">
        <w:t>Проверьте список препаратов, которые вам назначены. С возрастом в списке появляется то, что нужно пить на постоянной основе. Планируйте покупку лекарств заранее, чтобы было время найти скидки или аптеку с самими низкими ценами на конкретный препарат.</w:t>
      </w:r>
    </w:p>
    <w:p w14:paraId="5E07B96A" w14:textId="77777777" w:rsidR="00FE08E4" w:rsidRPr="00CC4EB9" w:rsidRDefault="00FE08E4" w:rsidP="00FE08E4">
      <w:r w:rsidRPr="00CC4EB9">
        <w:t>Этап 6: недвижимость</w:t>
      </w:r>
    </w:p>
    <w:p w14:paraId="6960EE46" w14:textId="77777777" w:rsidR="00FE08E4" w:rsidRPr="00CC4EB9" w:rsidRDefault="00FE08E4" w:rsidP="00FE08E4">
      <w:r w:rsidRPr="00CC4EB9">
        <w:t>В планировании выхода на пенсию необходимо уделить внимание вопросу о недвижимости. Вы задумываетесь о том, остаться ли в том же городе и стране или переехать? Иногда жить на пенсии в более теплых местах может быть выгоднее, чем оставаться в родном городе.</w:t>
      </w:r>
    </w:p>
    <w:p w14:paraId="46A1DA4E" w14:textId="77777777" w:rsidR="00FE08E4" w:rsidRPr="00CC4EB9" w:rsidRDefault="00FE08E4" w:rsidP="00FE08E4">
      <w:r w:rsidRPr="00CC4EB9">
        <w:t>Оцените, удобны ли вам условия вашего текущего жилья и подходят ли они для пенсионных лет. Важными факторами являются доступность инфраструктуры, этаж дома, наличие лифтов и обустройство вашей квартиры.</w:t>
      </w:r>
    </w:p>
    <w:p w14:paraId="4A40CB3C" w14:textId="77777777" w:rsidR="00FE08E4" w:rsidRPr="00CC4EB9" w:rsidRDefault="00FE08E4" w:rsidP="00FE08E4">
      <w:r w:rsidRPr="00CC4EB9">
        <w:t>Недвижимость может стать хорошим вложением. Рассмотрите возможность продажи имеющегося жилья и поиска других вариантов, соответствующих вашим новым потребностям. Проще говоря, смело меняйте хрущевку без лифта на новостройку, ну или хотя бы такую же хрущевку, но с переездом с пятого этажа на первый.</w:t>
      </w:r>
    </w:p>
    <w:p w14:paraId="32C1A207" w14:textId="77777777" w:rsidR="00FE08E4" w:rsidRPr="00CC4EB9" w:rsidRDefault="00FE08E4" w:rsidP="00FE08E4">
      <w:r w:rsidRPr="00CC4EB9">
        <w:t>Размер квартиры также имеет значение: большие квартиры требуют больших затрат на коммунальные услуги. Рассмотрите варианты обмена вашего жилья на две квартиры поменьше: одну для жизни, другую для сдачи в аренду. Недвижимость в удаленных районах с развитой инфраструктурой может быть более удобной на пенсии, чем жилье в центре города.</w:t>
      </w:r>
    </w:p>
    <w:p w14:paraId="4971A93B" w14:textId="77777777" w:rsidR="00FE08E4" w:rsidRPr="00CC4EB9" w:rsidRDefault="00FE08E4" w:rsidP="00FE08E4">
      <w:r w:rsidRPr="00CC4EB9">
        <w:t>Не забудьте проверить все документы на вашу недвижимость, чтобы убедиться, что они в порядке. Это сделает процесс продажи или наследования проще в будущем.</w:t>
      </w:r>
    </w:p>
    <w:p w14:paraId="2876093D" w14:textId="77777777" w:rsidR="00FE08E4" w:rsidRPr="00CC4EB9" w:rsidRDefault="00FE08E4" w:rsidP="00FE08E4">
      <w:r w:rsidRPr="00CC4EB9">
        <w:t>Этап 7: работа и хобби</w:t>
      </w:r>
    </w:p>
    <w:p w14:paraId="534D239A" w14:textId="77777777" w:rsidR="00FE08E4" w:rsidRPr="00CC4EB9" w:rsidRDefault="00FE08E4" w:rsidP="00FE08E4">
      <w:r w:rsidRPr="00CC4EB9">
        <w:t>На пенсии работают более 8 миллионов россиян, каждый пятый пенсионер. Но не всегда это высокооплачиваемая интеллектуальная работа. Чтобы не стать пенсионером, работающим гардеробщиком или вахтером, стоит заранее обдумать варианты дополнительного заработка.</w:t>
      </w:r>
    </w:p>
    <w:p w14:paraId="515BBEDC" w14:textId="77777777" w:rsidR="00FE08E4" w:rsidRPr="00CC4EB9" w:rsidRDefault="00FE08E4" w:rsidP="00FE08E4">
      <w:r w:rsidRPr="00CC4EB9">
        <w:t>Идеальным вариантом является продолжение занятий тем же видом деятельности, но с более гибким графиком работы. Также рассмотрите возможность консультирования или преподавания в своей сфере. Вы можете зарабатывать на своем хобби: вязании, кулинарии, столярном мастерстве и прочем. Пока вы еще работаете, уделите время развитию навыков, необходимых для вашего хобби.</w:t>
      </w:r>
    </w:p>
    <w:p w14:paraId="47B5D7B0" w14:textId="77777777" w:rsidR="00FE08E4" w:rsidRPr="00CC4EB9" w:rsidRDefault="00FE08E4" w:rsidP="00FE08E4">
      <w:r w:rsidRPr="00CC4EB9">
        <w:t>Даже если вы не планируете зарабатывать на своих увлечениях, важно заранее определить, чем вы будете заниматься на пенсии, чтобы не оказаться без дела. Помните, что активный образ жизни помогает сохранить здоровье на пенсии. А еще важно общение, поищите в своем районе «кружки по интересам». Их часто организовывают в центрах софцпомощи или через районную администрацию.</w:t>
      </w:r>
    </w:p>
    <w:p w14:paraId="262045A5" w14:textId="77777777" w:rsidR="00FE08E4" w:rsidRPr="00CC4EB9" w:rsidRDefault="00FE08E4" w:rsidP="00FE08E4">
      <w:r w:rsidRPr="00CC4EB9">
        <w:t>Этап 8: завещание</w:t>
      </w:r>
    </w:p>
    <w:p w14:paraId="3F1C8217" w14:textId="77777777" w:rsidR="00FE08E4" w:rsidRPr="00CC4EB9" w:rsidRDefault="00FE08E4" w:rsidP="00FE08E4">
      <w:r w:rsidRPr="00CC4EB9">
        <w:lastRenderedPageBreak/>
        <w:t>Хотя разговор о завещании может показаться неприятным, это важная часть подготовки к планированию выхода на пенсию. Завещание — это документ, позволяющий определить ваше имущество в руки тех, кто вам реально дорог, а не тех, кого таковыми считает государство. И нет, это дело не только богачей.</w:t>
      </w:r>
    </w:p>
    <w:p w14:paraId="43B77A35" w14:textId="77777777" w:rsidR="00FE08E4" w:rsidRPr="00CC4EB9" w:rsidRDefault="00FE08E4" w:rsidP="00FE08E4">
      <w:r w:rsidRPr="00CC4EB9">
        <w:t>Вот несколько причин, почему стоит написать завещание:</w:t>
      </w:r>
    </w:p>
    <w:p w14:paraId="70D81286" w14:textId="77777777" w:rsidR="00FE08E4" w:rsidRPr="00CC4EB9" w:rsidRDefault="00FE08E4" w:rsidP="00FE08E4">
      <w:r w:rsidRPr="00CC4EB9">
        <w:t xml:space="preserve">    Личный выбор. Завещание дает возможность определить, кому и каким образом будет роздано ваше имущество после смерти, основываясь на вашей воле, а не на законе. Обязательную долю должны получить несовершеннолетние дети, старенькие родители и другие иждивенцы. А вот оставить братца-алкоголика без доли в вашей квартире завещание позволяет.</w:t>
      </w:r>
    </w:p>
    <w:p w14:paraId="2C4BA5A1" w14:textId="77777777" w:rsidR="00FE08E4" w:rsidRPr="00CC4EB9" w:rsidRDefault="00FE08E4" w:rsidP="00FE08E4">
      <w:r w:rsidRPr="00CC4EB9">
        <w:t xml:space="preserve">    Забота о близких. С помощью завещания можно убедиться, что ваше имущество пойдет тем, кто действительно в нем нуждается. Или обязать кого-то ухаживать за близкими вам людьми. Например, поставить условие, что другу достанется ваша машина только если он будет присматривать за вашей немощной супругой.</w:t>
      </w:r>
    </w:p>
    <w:p w14:paraId="6D1DCA35" w14:textId="77777777" w:rsidR="00FE08E4" w:rsidRPr="00CC4EB9" w:rsidRDefault="00FE08E4" w:rsidP="00FE08E4">
      <w:r w:rsidRPr="00CC4EB9">
        <w:t xml:space="preserve">    Предотвращение конфликтов. Завещание может помочь избежать конфликтов между наследниками и уменьшить вероятность судебных разбирательств.</w:t>
      </w:r>
    </w:p>
    <w:p w14:paraId="2AE3405A" w14:textId="77777777" w:rsidR="00FE08E4" w:rsidRPr="00CC4EB9" w:rsidRDefault="00FE08E4" w:rsidP="00FE08E4">
      <w:r w:rsidRPr="00CC4EB9">
        <w:t xml:space="preserve">    Гарантия распределения средств. В общем случае после смерти нотариусы по просьбе родственников сделают запросы только в крупные банки. Если вы хранили деньги в локальном банке соседнего региона, они могут сгинуть. Тем более если ваши сбережения были спрятаны в носке на антресолях среди старья и хлама.</w:t>
      </w:r>
    </w:p>
    <w:p w14:paraId="6B288227" w14:textId="77777777" w:rsidR="00FE08E4" w:rsidRPr="00CC4EB9" w:rsidRDefault="00FE08E4" w:rsidP="00FE08E4">
      <w:r w:rsidRPr="00CC4EB9">
        <w:t xml:space="preserve">    Благотворительность. Если у вас нет наследников, вы можете использовать завещание, чтобы поддержать благотворительные организации или создать благотворительный фонд.</w:t>
      </w:r>
    </w:p>
    <w:p w14:paraId="0C15FA9F" w14:textId="77777777" w:rsidR="00FE08E4" w:rsidRPr="00CC4EB9" w:rsidRDefault="00FE08E4" w:rsidP="00FE08E4">
      <w:r w:rsidRPr="00CC4EB9">
        <w:t>Для написания завещания вам потребуется составить список вашего имущества и определить, кому и как вы хотите его распределить. Текст завещания можно написать самостоятельно или обратиться за помощью к юристу или нотариусу. После написания завещание необходимо заверить у нотариуса, чтобы оно было юридически действительным.</w:t>
      </w:r>
    </w:p>
    <w:p w14:paraId="423C6154" w14:textId="77777777" w:rsidR="00FE08E4" w:rsidRPr="00CC4EB9" w:rsidRDefault="00FE08E4" w:rsidP="00FE08E4">
      <w:hyperlink r:id="rId27" w:history="1">
        <w:r w:rsidRPr="00CC4EB9">
          <w:rPr>
            <w:rStyle w:val="a3"/>
          </w:rPr>
          <w:t>https://pensiya.pro/podgotovka-k-vyhodu-na-pensiyu-vosem-obyazatelnyh-etapov/</w:t>
        </w:r>
      </w:hyperlink>
    </w:p>
    <w:p w14:paraId="216EBCDE" w14:textId="77777777" w:rsidR="00BE739A" w:rsidRPr="00CC4EB9" w:rsidRDefault="00BE739A" w:rsidP="00BE739A">
      <w:pPr>
        <w:pStyle w:val="2"/>
      </w:pPr>
      <w:bookmarkStart w:id="84" w:name="_Toc198878703"/>
      <w:r w:rsidRPr="00CC4EB9">
        <w:t>АиФ, 22.05.2025, Нилов назвал некорректной идею отмены пенсий для решения проблем демографии</w:t>
      </w:r>
      <w:bookmarkEnd w:id="84"/>
    </w:p>
    <w:p w14:paraId="305052F6" w14:textId="77777777" w:rsidR="00BE739A" w:rsidRPr="00CC4EB9" w:rsidRDefault="00BE739A" w:rsidP="006A70FF">
      <w:pPr>
        <w:pStyle w:val="3"/>
      </w:pPr>
      <w:bookmarkStart w:id="85" w:name="_Toc198878704"/>
      <w:r w:rsidRPr="00CC4EB9">
        <w:t>Идея журналиста Сергея Мардана об отмене пенсий ради повышения рождаемости некорректна, заявил aif.ru глава комитета Госдумы по труду, социальной политике и делам ветеранов Ярослав Нилов.</w:t>
      </w:r>
      <w:bookmarkEnd w:id="85"/>
    </w:p>
    <w:p w14:paraId="148B77B1" w14:textId="77777777" w:rsidR="00BE739A" w:rsidRPr="00CC4EB9" w:rsidRDefault="00BE739A" w:rsidP="00BE739A">
      <w:r w:rsidRPr="00CC4EB9">
        <w:t>Ведущий канала «Соловьев Live» Сергей Мардан в эфире от 17 мая предложить отменить пенсии для россиян, чтобы повысить рождаемость.</w:t>
      </w:r>
    </w:p>
    <w:p w14:paraId="457B905A" w14:textId="77777777" w:rsidR="00BE739A" w:rsidRPr="00CC4EB9" w:rsidRDefault="00BE739A" w:rsidP="00BE739A">
      <w:r w:rsidRPr="00CC4EB9">
        <w:t>«Вот нарожал себе, воспитал детей, значит, будет тебе что в старости есть. Нет? Сдохнешь», - сказал он.</w:t>
      </w:r>
    </w:p>
    <w:p w14:paraId="305D9860" w14:textId="77777777" w:rsidR="00BE739A" w:rsidRPr="00CC4EB9" w:rsidRDefault="00BE739A" w:rsidP="00BE739A">
      <w:r w:rsidRPr="00CC4EB9">
        <w:t>По мнению Нилова, связывать решение демографических вопросов и пенсионного обеспечения в таком контексте некорректно.</w:t>
      </w:r>
    </w:p>
    <w:p w14:paraId="11AB5FE3" w14:textId="77777777" w:rsidR="00BE739A" w:rsidRPr="00CC4EB9" w:rsidRDefault="00BE739A" w:rsidP="00BE739A">
      <w:r w:rsidRPr="00CC4EB9">
        <w:lastRenderedPageBreak/>
        <w:t>«У нас наоборот есть пенсионные льготы для многодетных, есть повышенная пенсия для тех, кто в пенсионном возрасте имеет на иждивении детей. Разговоры о лишении пенсий только повышают градус напряженности и тревожности, а тревожность и напряженность негативно влияют на принятие решения завести ребенка», - пояснил депутат.</w:t>
      </w:r>
    </w:p>
    <w:p w14:paraId="768A461A" w14:textId="77777777" w:rsidR="00BE739A" w:rsidRPr="00CC4EB9" w:rsidRDefault="00BE739A" w:rsidP="00BE739A">
      <w:r w:rsidRPr="00CC4EB9">
        <w:t>Он добавил, что не разделяет позицию Мардана.</w:t>
      </w:r>
    </w:p>
    <w:p w14:paraId="31B04DF4" w14:textId="77777777" w:rsidR="00FE08E4" w:rsidRPr="00CC4EB9" w:rsidRDefault="00BE739A" w:rsidP="00BE739A">
      <w:hyperlink r:id="rId28" w:history="1">
        <w:r w:rsidRPr="00CC4EB9">
          <w:rPr>
            <w:rStyle w:val="a3"/>
          </w:rPr>
          <w:t>https://aif.ru/money/nilov-nazval-nekorrektnoy-ideyu-otmeny-pensiy-dlya-resheniya-problem-demografii</w:t>
        </w:r>
      </w:hyperlink>
    </w:p>
    <w:p w14:paraId="53AB62E1" w14:textId="77777777" w:rsidR="00BE739A" w:rsidRPr="00CC4EB9" w:rsidRDefault="00BE739A" w:rsidP="00BE739A">
      <w:pPr>
        <w:pStyle w:val="2"/>
      </w:pPr>
      <w:bookmarkStart w:id="86" w:name="_Toc198878705"/>
      <w:r w:rsidRPr="00CC4EB9">
        <w:t>360.ru, 22.05.2025, «Пенсию дают за результаты труда». В Госдуме ответили на призыв лишить выплат бездетных</w:t>
      </w:r>
      <w:bookmarkEnd w:id="86"/>
    </w:p>
    <w:p w14:paraId="70FD3863" w14:textId="77777777" w:rsidR="00BE739A" w:rsidRPr="00CC4EB9" w:rsidRDefault="00BE739A" w:rsidP="006A70FF">
      <w:pPr>
        <w:pStyle w:val="3"/>
      </w:pPr>
      <w:bookmarkStart w:id="87" w:name="_Toc198878706"/>
      <w:r w:rsidRPr="00CC4EB9">
        <w:t>Пенсию россияне получают за результаты труда в своей жизни, а не за социальный статус «мама» или «папа». Об этом в комментарии 360.ru заявла член комитета Госдумы по труду, социальной политике и делам ветеранов Светлана Бессараб. Так она прокомментировала заявление журналиста Сергея Мардана, призвавшего лишить выплат бездетных, чтобы повысить рождаемость.</w:t>
      </w:r>
      <w:bookmarkEnd w:id="87"/>
    </w:p>
    <w:p w14:paraId="3D692853" w14:textId="77777777" w:rsidR="00BE739A" w:rsidRPr="00CC4EB9" w:rsidRDefault="00BE739A" w:rsidP="00BE739A">
      <w:r w:rsidRPr="00CC4EB9">
        <w:t>Депутат подчеркнула, что заявление журналиста ее возмутило, даже несмотря на его публичное исправление.</w:t>
      </w:r>
    </w:p>
    <w:p w14:paraId="063CC376" w14:textId="77777777" w:rsidR="00BE739A" w:rsidRPr="00CC4EB9" w:rsidRDefault="00BE739A" w:rsidP="00BE739A">
      <w:r w:rsidRPr="00CC4EB9">
        <w:t>«Сама природа пенсионного обеспечения совершенно иная. Страховая пенсия по старости выплачивается не за то, что человек социально лоялен или не лоялен, хороший отец, мать, брат или сестра. Страховая пенсия по старости выплачивается тем гражданам, которые заработали ее своей трудовой деятельностью», — заявила Бессараб.</w:t>
      </w:r>
    </w:p>
    <w:p w14:paraId="64232808" w14:textId="77777777" w:rsidR="00BE739A" w:rsidRPr="00CC4EB9" w:rsidRDefault="00BE739A" w:rsidP="00BE739A">
      <w:r w:rsidRPr="00CC4EB9">
        <w:t>Она добавила, что сейчас суммы выплат рассчитывают исходя из страхового стажа и индивидуальных коэффициентов. Никаких других факторов для учета пенсии нет и быть не может.</w:t>
      </w:r>
    </w:p>
    <w:p w14:paraId="33C3B484" w14:textId="77777777" w:rsidR="00BE739A" w:rsidRPr="00CC4EB9" w:rsidRDefault="00BE739A" w:rsidP="00BE739A">
      <w:r w:rsidRPr="00CC4EB9">
        <w:t>Лишить бездетных россиян выплат журналист Сергей Мардан предложил в прямом эфире «Соловьев Live». Он подчеркнул, что только те, кто нарожал и воспитал детей, достойны того, чтобы питаться в старости. Остальным журналист предложил умереть.</w:t>
      </w:r>
    </w:p>
    <w:p w14:paraId="75F0FE39" w14:textId="77777777" w:rsidR="00BE739A" w:rsidRPr="00CC4EB9" w:rsidRDefault="00BE739A" w:rsidP="00BE739A">
      <w:r w:rsidRPr="00CC4EB9">
        <w:t>Когда заявление начало расходиться по Сети, Мардан объявил, что его критики «не прочитали иронию».</w:t>
      </w:r>
    </w:p>
    <w:p w14:paraId="3955BB7B" w14:textId="77777777" w:rsidR="00BE739A" w:rsidRDefault="00BE739A" w:rsidP="00BE739A">
      <w:hyperlink r:id="rId29" w:history="1">
        <w:r w:rsidRPr="00CC4EB9">
          <w:rPr>
            <w:rStyle w:val="a3"/>
          </w:rPr>
          <w:t>https://360.ru/news/obschestvo/pensiju-dajut-za-rezultaty-truda-v-gosdume-otvetili-na-prizyv-lishit-vyplat-bezdetnyh/?ysclid=maz2vu5spr774413688</w:t>
        </w:r>
      </w:hyperlink>
    </w:p>
    <w:p w14:paraId="29063161" w14:textId="77777777" w:rsidR="00352A8C" w:rsidRPr="00CC4EB9" w:rsidRDefault="00352A8C" w:rsidP="00BE739A"/>
    <w:p w14:paraId="6DA12BF4" w14:textId="77777777" w:rsidR="00111D7C" w:rsidRPr="00CC4EB9" w:rsidRDefault="00111D7C" w:rsidP="00111D7C">
      <w:pPr>
        <w:pStyle w:val="10"/>
      </w:pPr>
      <w:bookmarkStart w:id="88" w:name="_Toc99318655"/>
      <w:bookmarkStart w:id="89" w:name="_Toc165991075"/>
      <w:bookmarkStart w:id="90" w:name="_Toc198878707"/>
      <w:r w:rsidRPr="00CC4EB9">
        <w:lastRenderedPageBreak/>
        <w:t>Региональные СМИ</w:t>
      </w:r>
      <w:bookmarkEnd w:id="43"/>
      <w:bookmarkEnd w:id="88"/>
      <w:bookmarkEnd w:id="89"/>
      <w:bookmarkEnd w:id="90"/>
    </w:p>
    <w:p w14:paraId="5B20280D" w14:textId="77777777" w:rsidR="00217B6C" w:rsidRPr="00CC4EB9" w:rsidRDefault="00217B6C" w:rsidP="00217B6C">
      <w:pPr>
        <w:pStyle w:val="2"/>
      </w:pPr>
      <w:bookmarkStart w:id="91" w:name="_Toc198878708"/>
      <w:r w:rsidRPr="00CC4EB9">
        <w:t>Блокнот Краснодар, 22.05.2025, «Еще одна пенсионная реформа взорвет страну»: депутата Госдумы от КПРФ разозлило высказывание журналиста Мардана</w:t>
      </w:r>
      <w:bookmarkEnd w:id="91"/>
    </w:p>
    <w:p w14:paraId="7BAD50A9" w14:textId="77777777" w:rsidR="00217B6C" w:rsidRPr="00CC4EB9" w:rsidRDefault="00217B6C" w:rsidP="006A70FF">
      <w:pPr>
        <w:pStyle w:val="3"/>
      </w:pPr>
      <w:bookmarkStart w:id="92" w:name="_Toc198878709"/>
      <w:r w:rsidRPr="00CC4EB9">
        <w:t>Выступление журналиста Сергея Мардана на федеральном телеканале насчет «отмены пенсий» к 22 мая вызвало волну негодования среди общественных деятелей. Депутат Госдумы от КПРФ Юрий Афонин считает, что очередная пенсионная реформа «взорвет страну».</w:t>
      </w:r>
      <w:bookmarkEnd w:id="92"/>
    </w:p>
    <w:p w14:paraId="42FC70B6" w14:textId="77777777" w:rsidR="00217B6C" w:rsidRPr="00CC4EB9" w:rsidRDefault="00217B6C" w:rsidP="00217B6C">
      <w:r w:rsidRPr="00CC4EB9">
        <w:t>Первый заместитель Председателя ЦК КПРФ Юрий Афонин возмутился после того, как известный журналист Сергей Мардан выступил на федеральном канале с неоднозначным решением проблемы демографии.</w:t>
      </w:r>
    </w:p>
    <w:p w14:paraId="697CBFC5" w14:textId="77777777" w:rsidR="00217B6C" w:rsidRPr="00CC4EB9" w:rsidRDefault="00217B6C" w:rsidP="00217B6C">
      <w:r w:rsidRPr="00CC4EB9">
        <w:t>- Единственное, что я раз за разом предлагаю в эфирах – давайте отменим к чёртовой матери пенсии. Вот нарожал себе, воспитал детей – значит будет тебе что в старости есть. Нет? Сдохнешь, - сказал журналист в передаче Владимира Соловьева.</w:t>
      </w:r>
    </w:p>
    <w:p w14:paraId="71D5D79B" w14:textId="77777777" w:rsidR="00217B6C" w:rsidRPr="00CC4EB9" w:rsidRDefault="00217B6C" w:rsidP="00217B6C">
      <w:r w:rsidRPr="00CC4EB9">
        <w:t>Слова потрясли большую часть общественности, вызвав по большой части только негодование. Однако нашлись и те, кто оказался согласен с данным мнением. Впрочем, их в социальных сетях видно меньше.</w:t>
      </w:r>
    </w:p>
    <w:p w14:paraId="33BD5CDB" w14:textId="77777777" w:rsidR="00217B6C" w:rsidRPr="00CC4EB9" w:rsidRDefault="00217B6C" w:rsidP="00217B6C">
      <w:r w:rsidRPr="00CC4EB9">
        <w:t>- У нас развелось уже немало пропагандистов, которые серьёзно предлагают решать проблему рождаемости за счёт возвращения в царскую Россию. Дескать, давайте переселим горожан в деревню, ограничим доступ женщин к образованию. Предложение отменить пенсии в этом же русле. Ну действительно, при царях у подавляющего большинства населения никаких пенсий не было, - отметил Юрий Афонин.</w:t>
      </w:r>
    </w:p>
    <w:p w14:paraId="02A007AB" w14:textId="77777777" w:rsidR="00217B6C" w:rsidRPr="00CC4EB9" w:rsidRDefault="00217B6C" w:rsidP="00217B6C">
      <w:r w:rsidRPr="00CC4EB9">
        <w:t>Депутат предположил, что начинается волна пропагандистской подготовки к новому повышению пенсионного возраста.</w:t>
      </w:r>
    </w:p>
    <w:p w14:paraId="5052D0E2" w14:textId="77777777" w:rsidR="00217B6C" w:rsidRPr="00CC4EB9" w:rsidRDefault="00217B6C" w:rsidP="00217B6C">
      <w:r w:rsidRPr="00CC4EB9">
        <w:t>- Это безумие, с которым наше общество точно никогда не согласится. Попытка провести ещё одну «пенсионную реформу» взорвёт страну, - подчеркнул заместитель Председателя КПРФ.</w:t>
      </w:r>
    </w:p>
    <w:p w14:paraId="14245CED" w14:textId="77777777" w:rsidR="00217B6C" w:rsidRPr="00CC4EB9" w:rsidRDefault="00217B6C" w:rsidP="00217B6C">
      <w:r w:rsidRPr="00CC4EB9">
        <w:t>Вместе с тем депутат отметил, что в середине 1980-х годов в РСФСР каждый год рождалось примерно в два раза больше детей, чем сейчас в России. Юрий Афонин также выдвинул несколько решений проблемы демографии, которые могли бы сработать в современной ситуации.</w:t>
      </w:r>
    </w:p>
    <w:p w14:paraId="520DAD03" w14:textId="77777777" w:rsidR="00217B6C" w:rsidRPr="00CC4EB9" w:rsidRDefault="00217B6C" w:rsidP="00217B6C">
      <w:r w:rsidRPr="00CC4EB9">
        <w:t xml:space="preserve">- Сама идея отмены пенсий абсурдна и античеловечна. Более того, КПРФ выступает за возвращение прежних сроков выхода на пенсию, то есть за отмену пенсионной реформы. Мы даже запустили Народный референдум, который в том числе содержит вопрос об отмене пенсионной реформы. И в абсолютном большинстве случаев люди поддерживают в этом вопросе КПРФ, - также подчеркнул секретарь краевого отделения КПРФ, депутат гордумы Краснодара Александр Сафронов. </w:t>
      </w:r>
    </w:p>
    <w:p w14:paraId="71B33FC7" w14:textId="77777777" w:rsidR="00352A8C" w:rsidRDefault="00217B6C" w:rsidP="00217B6C">
      <w:hyperlink r:id="rId30" w:history="1">
        <w:r w:rsidRPr="00CC4EB9">
          <w:rPr>
            <w:rStyle w:val="a3"/>
          </w:rPr>
          <w:t>https://bloknot-krasnodar.ru/news/eshche-odna-pensionnaya-reforma-vzorvet-stranu-dep-1859932</w:t>
        </w:r>
      </w:hyperlink>
    </w:p>
    <w:p w14:paraId="6BC4DC1E" w14:textId="77777777" w:rsidR="005A403D" w:rsidRDefault="005A403D" w:rsidP="005A403D">
      <w:pPr>
        <w:pStyle w:val="2"/>
      </w:pPr>
      <w:bookmarkStart w:id="93" w:name="_Toc198878710"/>
      <w:r>
        <w:lastRenderedPageBreak/>
        <w:t>РИА Время, 22.05.2025</w:t>
      </w:r>
      <w:r w:rsidRPr="00003C9A">
        <w:t xml:space="preserve">, </w:t>
      </w:r>
      <w:r>
        <w:t>Пенсионеры работают, чтобы свести концы с концами</w:t>
      </w:r>
      <w:bookmarkEnd w:id="93"/>
    </w:p>
    <w:p w14:paraId="7A3D69AD" w14:textId="77777777" w:rsidR="005A403D" w:rsidRDefault="005A403D" w:rsidP="005A403D">
      <w:pPr>
        <w:pStyle w:val="3"/>
      </w:pPr>
      <w:bookmarkStart w:id="94" w:name="_Toc198878711"/>
      <w:r>
        <w:t>Во Владимирской области проживают 393 941 пенсионеров (данные на 1 мая текущего года), что составляет 29% от всей численности населения. А поскольку размер средней пенсии в регионе - 18 270 рублей, многие из них продолжают трудиться. Однако сенатор - эсэр Ольга Епифанова развеяла миф о причинах трудового энтузиазма стариков. Бытовало устойчивое мнение, что пенсионеры продолжают [ ] Сообщение Пенсионеры работают, чтобы свести концы с концами появились сначала на Томикс.</w:t>
      </w:r>
      <w:bookmarkEnd w:id="94"/>
    </w:p>
    <w:p w14:paraId="210BF894" w14:textId="77777777" w:rsidR="005A403D" w:rsidRDefault="005A403D" w:rsidP="005A403D">
      <w:r>
        <w:t>Во Владимирской области проживают 393 941 пенсионеров (данные на 1 мая текущего года), что составляет 29% от всей численности населения. А поскольку размер средней пенсии в регионе - 18 270 рублей, многие из них продолжают трудиться.</w:t>
      </w:r>
    </w:p>
    <w:p w14:paraId="634BFA70" w14:textId="77777777" w:rsidR="005A403D" w:rsidRDefault="005A403D" w:rsidP="005A403D">
      <w:r>
        <w:t>Однако сенатор - эсэр Ольга Епифанова развеяла миф о причинах трудового энтузиазма стариков. Бытовало устойчивое мнение, что пенсионеры продолжают работать исключительно ради самореализации и занятости.</w:t>
      </w:r>
    </w:p>
    <w:p w14:paraId="74D38F20" w14:textId="77777777" w:rsidR="005A403D" w:rsidRDefault="005A403D" w:rsidP="005A403D">
      <w:r>
        <w:t>По словам эксперта, подкрепленные последними социологическими исследованиями, секрет трудовой активности людей преклонного возраста оказался куда прозаичнее: «По разным оценкам, от 60 до 80% - ключевым фактором продолжения трудовой деятельности является именно финансовая необходимость».</w:t>
      </w:r>
    </w:p>
    <w:p w14:paraId="7326A2CD" w14:textId="77777777" w:rsidR="005A403D" w:rsidRDefault="005A403D" w:rsidP="005A403D">
      <w:r>
        <w:t>Сенатор расценила озвученные данные как серьезный сигнал. По ее мнению, статистика свидетельствует о том, что уровень пенсионного обеспечения, несмотря на регулярную индексацию выплат, остается недостаточным для покрытия базовых потребностей большинства пожилых россиян, особенно на фоне роста цен.</w:t>
      </w:r>
    </w:p>
    <w:p w14:paraId="2C408D22" w14:textId="77777777" w:rsidR="005A403D" w:rsidRDefault="005A403D" w:rsidP="005A403D">
      <w:r>
        <w:t>Парламентарий добавила, что для значительного числа пенсионеров работа - это «способ свести концы с концами», помочь себе и поддержать свои семьи.</w:t>
      </w:r>
    </w:p>
    <w:p w14:paraId="4373122A" w14:textId="77777777" w:rsidR="005A403D" w:rsidRDefault="005A403D" w:rsidP="005A403D">
      <w:r>
        <w:t>По данным Росстата, за январь - апрель 2025 года потребительские цены в среднем во Владимирской области выросли на 3,12%.</w:t>
      </w:r>
    </w:p>
    <w:p w14:paraId="308CB3AB" w14:textId="77777777" w:rsidR="005A403D" w:rsidRDefault="005A403D" w:rsidP="005A403D">
      <w:r>
        <w:t>Некоторые показатели по отдельным категориям товаров и услуг: Продовольственные товары в апреле подорожали на 0,71%. (в годовом сравнении - на 12,66%). Плодоовощная продукция в апреле подорожала на 1,48% (в годовом выражении - на 21,22%). Услуги в апреле стали обходиться дороже в среднем на 0,53% (в годовом выражении - на 12,76%). Непродовольственные товары в апреле на фоне укрепившегося рубля подешевели на 0,07% (в годовом сопоставлении цены выросли на 5,43%) Рыба и морепродукты в апреле подорожали на 1,3%. Хлеб и хлебобулочные изделия в апреле подорожали на 1,2%. Молоко и молочная продукция в апреле подорожали на 0,5%.Скажем, продуктовая корзина (в нее входят: мясо, рыба, яйца, «молочка», бакалея, крупы, овощи, фрукты, кондитерская хлеб) на одного члена семьи в регионе - 33 сегодня составляет 14 230 рублей.</w:t>
      </w:r>
    </w:p>
    <w:p w14:paraId="20D57BDE" w14:textId="77777777" w:rsidR="005A403D" w:rsidRDefault="005A403D" w:rsidP="005A403D">
      <w:r>
        <w:t>Для сравнения: размер пенсии по старости во Владимирской области - 21 920 рублей, по инвалидности - 17 360, по потере кормильца и социальная - 11 880 (данные на 1 мая текущего года).</w:t>
      </w:r>
    </w:p>
    <w:p w14:paraId="38FDB7D5" w14:textId="77777777" w:rsidR="005A403D" w:rsidRDefault="005A403D" w:rsidP="005A403D">
      <w:r>
        <w:t xml:space="preserve">Как видите, не всем корзина по карману. Значит, надо что - то исключать из своего привычного рациона и при этом еще оплатить услуги ЖКХ и купить лекарство (см. </w:t>
      </w:r>
      <w:r>
        <w:lastRenderedPageBreak/>
        <w:t>публикацию «Розничные цены на продукты опять бьют рекорды» на сайте «Томикс» от 7 мая текущего года.</w:t>
      </w:r>
    </w:p>
    <w:p w14:paraId="78824B74" w14:textId="77777777" w:rsidR="005A403D" w:rsidRDefault="005A403D" w:rsidP="005A403D">
      <w:r>
        <w:t>Только за последнее десятилетие рост «коммунального оброка» в России составил 70,65%, на столько же (как минимум уровень инфляции) выросли цены на потребительском рынке на продукты, товары и т.д. Хотя на самом деле в реальном денежном выражении они поднялись куда существеннее. И это каждый из нас видит своими глазами ежедневно в магазинах и рынках (см. публикацию «Потребительские траты жителей Владимирской области в 2024 году составили в среднем 32,6 тысяч рублей» на сайте «Томикс» от 14 апреля текущего года).</w:t>
      </w:r>
    </w:p>
    <w:p w14:paraId="3995A29E" w14:textId="77777777" w:rsidR="005A403D" w:rsidRDefault="005A403D" w:rsidP="005A403D">
      <w:r>
        <w:t>Вот и приходиться пенсионерам вкалывать, чтобы продержаться на плаву и удовлетворить свои достаточно скромные запросы, а иногда побаловать детей и внуков. И другой мотивации у них по большому счету нет.</w:t>
      </w:r>
    </w:p>
    <w:p w14:paraId="3C8C5C71" w14:textId="77777777" w:rsidR="005A403D" w:rsidRDefault="005A403D" w:rsidP="005A403D">
      <w:r>
        <w:t>Сергей Макаров</w:t>
      </w:r>
    </w:p>
    <w:p w14:paraId="6FC33B1B" w14:textId="77777777" w:rsidR="005A403D" w:rsidRDefault="005A403D" w:rsidP="005A403D">
      <w:r>
        <w:t>Сообщение Пенсионеры работают, чтобы свести концы с концами появились сначала на Томикс.</w:t>
      </w:r>
    </w:p>
    <w:p w14:paraId="2FBF75C4" w14:textId="77777777" w:rsidR="005A403D" w:rsidRDefault="005A403D" w:rsidP="005A403D">
      <w:r>
        <w:t>Сергей Макаров</w:t>
      </w:r>
    </w:p>
    <w:p w14:paraId="5F15BCE3" w14:textId="77777777" w:rsidR="005A403D" w:rsidRPr="00003C9A" w:rsidRDefault="005A403D" w:rsidP="005A403D">
      <w:hyperlink r:id="rId31" w:history="1">
        <w:r w:rsidRPr="00274704">
          <w:rPr>
            <w:rStyle w:val="a3"/>
          </w:rPr>
          <w:t>https://ria-time.ru/news/pensionery-rabotayut-chtoby-svesti-koncy-s-koncami</w:t>
        </w:r>
      </w:hyperlink>
      <w:r w:rsidRPr="00003C9A">
        <w:t xml:space="preserve"> </w:t>
      </w:r>
    </w:p>
    <w:p w14:paraId="461F7F47" w14:textId="77777777" w:rsidR="005A403D" w:rsidRPr="00CC4EB9" w:rsidRDefault="005A403D" w:rsidP="00217B6C"/>
    <w:p w14:paraId="04A2A085" w14:textId="77777777" w:rsidR="00111D7C" w:rsidRPr="00CC4EB9" w:rsidRDefault="00111D7C" w:rsidP="00111D7C">
      <w:pPr>
        <w:pStyle w:val="251"/>
      </w:pPr>
      <w:bookmarkStart w:id="95" w:name="_Toc99271704"/>
      <w:bookmarkStart w:id="96" w:name="_Toc99318656"/>
      <w:bookmarkStart w:id="97" w:name="_Toc165991076"/>
      <w:bookmarkStart w:id="98" w:name="_Toc62681899"/>
      <w:bookmarkStart w:id="99" w:name="_Toc198878712"/>
      <w:bookmarkEnd w:id="24"/>
      <w:bookmarkEnd w:id="25"/>
      <w:bookmarkEnd w:id="26"/>
      <w:r w:rsidRPr="00CC4EB9">
        <w:lastRenderedPageBreak/>
        <w:t>НОВОСТИ МАКРОЭКОНОМИКИ</w:t>
      </w:r>
      <w:bookmarkEnd w:id="95"/>
      <w:bookmarkEnd w:id="96"/>
      <w:bookmarkEnd w:id="97"/>
      <w:bookmarkEnd w:id="99"/>
    </w:p>
    <w:p w14:paraId="6DF4BF18" w14:textId="77777777" w:rsidR="00217B6C" w:rsidRPr="00CC4EB9" w:rsidRDefault="00217B6C" w:rsidP="00217B6C">
      <w:pPr>
        <w:pStyle w:val="2"/>
      </w:pPr>
      <w:bookmarkStart w:id="100" w:name="a6"/>
      <w:bookmarkStart w:id="101" w:name="_Toc198878713"/>
      <w:bookmarkEnd w:id="100"/>
      <w:r w:rsidRPr="00CC4EB9">
        <w:t>Российская газета, 22.05.2025, Госдума одобрила увеличение страховки по долгосрочным вкладам</w:t>
      </w:r>
      <w:bookmarkEnd w:id="101"/>
    </w:p>
    <w:p w14:paraId="6153DF12" w14:textId="77777777" w:rsidR="00217B6C" w:rsidRPr="00CC4EB9" w:rsidRDefault="00217B6C" w:rsidP="006A70FF">
      <w:pPr>
        <w:pStyle w:val="3"/>
      </w:pPr>
      <w:bookmarkStart w:id="102" w:name="_Toc198878714"/>
      <w:r w:rsidRPr="00CC4EB9">
        <w:t>Максимальный лимит страхового возмещения по вкладам со сроком более трех лет вырастет с 1,4 до 2,8 миллиона рублей. Такой правительственный законопроект Госдума приняла в первом чтении.</w:t>
      </w:r>
      <w:bookmarkEnd w:id="102"/>
    </w:p>
    <w:p w14:paraId="69A1B058" w14:textId="77777777" w:rsidR="00217B6C" w:rsidRPr="00CC4EB9" w:rsidRDefault="00217B6C" w:rsidP="00217B6C">
      <w:r w:rsidRPr="00CC4EB9">
        <w:t>Инициатива была внесена кабмином в соответствии с поручением президента РФ Владимира Путина. Документ касается безотзывных вкладов в рублях, которые открываются с использованием сберегательных сертификатов. Сумма возмещения по таким депозитам будет ограничена 2,8 миллиона рублей. Сейчас максимально, сколько можно получить в случае страхового случая с банком, - 1,4 миллиона.</w:t>
      </w:r>
    </w:p>
    <w:p w14:paraId="7AF71501" w14:textId="77777777" w:rsidR="00217B6C" w:rsidRPr="00CC4EB9" w:rsidRDefault="00217B6C" w:rsidP="00217B6C">
      <w:r w:rsidRPr="00CC4EB9">
        <w:t>Но это еще не все. Возмещение по таким вкладам будет рассчитываться отдельно от суммы страховки для стандартных банковских депозитов и не будет суммироваться с ней. Таким образом, общая сумма застрахованных накоплений может достигать 4,2 миллиона рублей. Это будут те гарантированные средства, которые в любом случае вернутся к вкладчику - даже в случае разорения банка государство выплатит указанную компенсацию. Правда, сейчас такое происходит крайне редко. Но все же в кабмине ожидают, что новшество стимулирует граждан вкладывать без опаски. Согласно пояснительной записке, предлагаемые изменения позволят привлечь в банковский сектор долгосрочные ресурсы, необходимые для финансирования стратегических проектов, и сделают сберегательные сертификаты более привлекательными для населения.</w:t>
      </w:r>
    </w:p>
    <w:p w14:paraId="73EDBCEC" w14:textId="77777777" w:rsidR="00217B6C" w:rsidRPr="00CC4EB9" w:rsidRDefault="00217B6C" w:rsidP="00217B6C">
      <w:r w:rsidRPr="00CC4EB9">
        <w:t xml:space="preserve">Председатель правительства Михаил Мишустин ранее пояснял, что предложенный инструмент рассчитан на тех, кто заинтересован в надежных инвестициях и дополнительном доходе внутри страны. Он напомнил, что президент неоднократно подчеркивал необходимость создания условий для надежного вложения сбережений и получения дохода. Для этого уже созданы различные инструменты, включая индивидуальные инвестиционные счета и </w:t>
      </w:r>
      <w:r w:rsidRPr="00CC4EB9">
        <w:rPr>
          <w:b/>
        </w:rPr>
        <w:t>программу долгосрочных сбережений</w:t>
      </w:r>
      <w:r w:rsidRPr="00CC4EB9">
        <w:t>.</w:t>
      </w:r>
    </w:p>
    <w:p w14:paraId="0275A9CA" w14:textId="77777777" w:rsidR="00217B6C" w:rsidRPr="00CC4EB9" w:rsidRDefault="00217B6C" w:rsidP="00217B6C">
      <w:r w:rsidRPr="00CC4EB9">
        <w:t>Как заверил председатель Госдумы Вячеслав Володин, данное решение действительно повышает надежность финансовых инструментов, обеспечивающих сохранность сбережений. Кроме того, он обратил внимание на прибыль от выгодной процентной ставки, которую банки предлагают при открытии именно долгосрочных безотзывных вкладов. "Для людей, которые планируют образование детей, крупные покупки или рассматривают такой механизм как способ накопления средств для иных целей, предлагаемые нормы станут гарантированной защитой их сбережений", - добавил Володин.</w:t>
      </w:r>
    </w:p>
    <w:p w14:paraId="76FF6E31" w14:textId="77777777" w:rsidR="00217B6C" w:rsidRPr="00CC4EB9" w:rsidRDefault="00217B6C" w:rsidP="00217B6C">
      <w:r w:rsidRPr="00CC4EB9">
        <w:t xml:space="preserve">Зампред Комитета ГД по экономической политике Сергей Алтухов сказал в комментарии "РГ", что сегодня многие россияне как раз предпочитают долгосрочные вклады - это выгодно и для вкладчиков, и для экономики. "Но при этом существовал риск: если банк терял лицензию, клиенты могли не успеть переоформить депозит и теряли часть страховки, - сказал он. - Новые правила устраняют эту несправедливость - </w:t>
      </w:r>
      <w:r w:rsidRPr="00CC4EB9">
        <w:lastRenderedPageBreak/>
        <w:t>теперь долгосрочные вклады защищены так же надежно, как и краткосрочные". Важный нюанс: новшество коснется не только физлиц, но и индивидуальных предпринимателей.</w:t>
      </w:r>
    </w:p>
    <w:p w14:paraId="40333667" w14:textId="77777777" w:rsidR="00217B6C" w:rsidRPr="00CC4EB9" w:rsidRDefault="00217B6C" w:rsidP="00217B6C">
      <w:r w:rsidRPr="00CC4EB9">
        <w:t>Член Комитета ГД по бюджету и налогам Никита Чаплин оценил общую сумму застрахованных накоплений - благодаря принятию нового закона, она может составить до 4,2 миллиона рублей, а это действительно обеспечивает надежную защиту сбережений граждан. В целом же он считает, что поддержка данного законопроекта - это инвестиция в финансовую стабильность страны и в благополучие россиян.</w:t>
      </w:r>
    </w:p>
    <w:p w14:paraId="07BAEDDB" w14:textId="77777777" w:rsidR="00217B6C" w:rsidRPr="00CC4EB9" w:rsidRDefault="00217B6C" w:rsidP="00217B6C">
      <w:r w:rsidRPr="00CC4EB9">
        <w:t>Между тем Министерство финансов совместно с Банком России прорабатывает возможность увеличения страхового возмещения по другим категориям вклада - помимо безотзывных сберегательных сертификатов. Об этом заявил депутатам замглавы министерства Иван Чебесков.</w:t>
      </w:r>
    </w:p>
    <w:p w14:paraId="29439545" w14:textId="77777777" w:rsidR="00217B6C" w:rsidRPr="00003C9A" w:rsidRDefault="00217B6C" w:rsidP="00217B6C">
      <w:hyperlink r:id="rId32" w:history="1">
        <w:r w:rsidRPr="00CC4EB9">
          <w:rPr>
            <w:rStyle w:val="a3"/>
          </w:rPr>
          <w:t>https://rg.ru/2025/05/22/gosduma-odobrila-uvelichenie-strahovki-po-dolgosrochnym-vkladam.html</w:t>
        </w:r>
      </w:hyperlink>
      <w:r w:rsidRPr="00CC4EB9">
        <w:t xml:space="preserve"> </w:t>
      </w:r>
    </w:p>
    <w:p w14:paraId="20C24013" w14:textId="77777777" w:rsidR="008F1B3D" w:rsidRPr="00CC4EB9" w:rsidRDefault="008F1B3D" w:rsidP="008F1B3D">
      <w:pPr>
        <w:pStyle w:val="2"/>
      </w:pPr>
      <w:bookmarkStart w:id="103" w:name="_Toc198878715"/>
      <w:r w:rsidRPr="00CC4EB9">
        <w:t>Банковское дело, 22.05.2025, Госдума поддержала двукратное увеличение страховки по безотзывным долгосрочным депозитам</w:t>
      </w:r>
      <w:bookmarkEnd w:id="103"/>
    </w:p>
    <w:p w14:paraId="5720E1BB" w14:textId="77777777" w:rsidR="008F1B3D" w:rsidRPr="00CC4EB9" w:rsidRDefault="008F1B3D" w:rsidP="006A70FF">
      <w:pPr>
        <w:pStyle w:val="3"/>
      </w:pPr>
      <w:bookmarkStart w:id="104" w:name="_Toc198878716"/>
      <w:r w:rsidRPr="00CC4EB9">
        <w:t>Госдума приняла в первом чтении законопроект правительства о двукратном увеличении страховки по безотзывным вкладам сроком свыше трех лет. Мера призвана повысить интерес россиян к долгосрочным сбережениям и стимулировать привлечение "длинных денег" в экономику, объясняет председатель комитета Госдумы по финансовому рынку Анатолий Аксаков.</w:t>
      </w:r>
      <w:bookmarkEnd w:id="104"/>
    </w:p>
    <w:p w14:paraId="2380B20E" w14:textId="77777777" w:rsidR="008F1B3D" w:rsidRPr="00CC4EB9" w:rsidRDefault="008F1B3D" w:rsidP="008F1B3D">
      <w:r w:rsidRPr="00CC4EB9">
        <w:t>Страховое возмещение по вкладам, удостоверенным безотзывными сберегательными сертификатами, повысится со стандартных 1,4 млн руб. до 2,8 млн руб., причем будет рассчитываться отдельно от обычных депозитов. Это означает, что общая сумма застрахованных накоплений в банке может составить до 4,2 млн руб. (1,4 млн руб. + 2,8 млн руб.).</w:t>
      </w:r>
    </w:p>
    <w:p w14:paraId="1B3B84E0" w14:textId="77777777" w:rsidR="008F1B3D" w:rsidRPr="00CC4EB9" w:rsidRDefault="008F1B3D" w:rsidP="008F1B3D">
      <w:r w:rsidRPr="00CC4EB9">
        <w:t>«Увеличение страхового лимита по безотзывным депозитам позволит, во-первых, повысить защиту долгосрочных сбережений, а во-вторых, создать дополнительный источник ликвидности, которую банки смогут использовать для кредитования российской экономики. Вместе с тем очевидно, что одного лишь увеличения страховки недостаточно для значимого прироста долгосрочных накоплений. В связи с этим необходимо подумать над дополнительными стимулами для вкладчиков и розничных инвесторов, в том числе налоговыми льготами», – обращает внимание Анатолий Аксаков.</w:t>
      </w:r>
    </w:p>
    <w:p w14:paraId="55654B48" w14:textId="77777777" w:rsidR="008F1B3D" w:rsidRPr="00CC4EB9" w:rsidRDefault="008F1B3D" w:rsidP="008F1B3D">
      <w:r w:rsidRPr="00CC4EB9">
        <w:t>Безотзывные депозиты нельзя снять досрочно, в то же время вкладчик сможет до окончания срока переуступить его другому человеку. За счет более гибкого управления ликвидностью ставки по таким сберегательным продуктам могут быть выше, чем по стандартным вкладам.</w:t>
      </w:r>
    </w:p>
    <w:p w14:paraId="2A05F50E" w14:textId="77777777" w:rsidR="008F1B3D" w:rsidRPr="00003C9A" w:rsidRDefault="008F1B3D" w:rsidP="008F1B3D">
      <w:hyperlink r:id="rId33" w:history="1">
        <w:r w:rsidRPr="00CC4EB9">
          <w:rPr>
            <w:rStyle w:val="a3"/>
            <w:lang w:val="en-US"/>
          </w:rPr>
          <w:t>https</w:t>
        </w:r>
        <w:r w:rsidRPr="00003C9A">
          <w:rPr>
            <w:rStyle w:val="a3"/>
          </w:rPr>
          <w:t>://</w:t>
        </w:r>
        <w:r w:rsidRPr="00CC4EB9">
          <w:rPr>
            <w:rStyle w:val="a3"/>
            <w:lang w:val="en-US"/>
          </w:rPr>
          <w:t>www</w:t>
        </w:r>
        <w:r w:rsidRPr="00003C9A">
          <w:rPr>
            <w:rStyle w:val="a3"/>
          </w:rPr>
          <w:t>.</w:t>
        </w:r>
        <w:r w:rsidRPr="00CC4EB9">
          <w:rPr>
            <w:rStyle w:val="a3"/>
            <w:lang w:val="en-US"/>
          </w:rPr>
          <w:t>bankdelo</w:t>
        </w:r>
        <w:r w:rsidRPr="00003C9A">
          <w:rPr>
            <w:rStyle w:val="a3"/>
          </w:rPr>
          <w:t>.</w:t>
        </w:r>
        <w:r w:rsidRPr="00CC4EB9">
          <w:rPr>
            <w:rStyle w:val="a3"/>
            <w:lang w:val="en-US"/>
          </w:rPr>
          <w:t>ru</w:t>
        </w:r>
        <w:r w:rsidRPr="00003C9A">
          <w:rPr>
            <w:rStyle w:val="a3"/>
          </w:rPr>
          <w:t>/</w:t>
        </w:r>
        <w:r w:rsidRPr="00CC4EB9">
          <w:rPr>
            <w:rStyle w:val="a3"/>
            <w:lang w:val="en-US"/>
          </w:rPr>
          <w:t>news</w:t>
        </w:r>
        <w:r w:rsidRPr="00003C9A">
          <w:rPr>
            <w:rStyle w:val="a3"/>
          </w:rPr>
          <w:t>/</w:t>
        </w:r>
        <w:r w:rsidRPr="00CC4EB9">
          <w:rPr>
            <w:rStyle w:val="a3"/>
            <w:lang w:val="en-US"/>
          </w:rPr>
          <w:t>pub</w:t>
        </w:r>
        <w:r w:rsidRPr="00003C9A">
          <w:rPr>
            <w:rStyle w:val="a3"/>
          </w:rPr>
          <w:t>/12489</w:t>
        </w:r>
      </w:hyperlink>
      <w:r w:rsidRPr="00003C9A">
        <w:t xml:space="preserve"> </w:t>
      </w:r>
    </w:p>
    <w:p w14:paraId="4196E324" w14:textId="77777777" w:rsidR="00E557A2" w:rsidRPr="00CC4EB9" w:rsidRDefault="00E557A2" w:rsidP="00E557A2">
      <w:pPr>
        <w:pStyle w:val="2"/>
      </w:pPr>
      <w:bookmarkStart w:id="105" w:name="_Toc198878717"/>
      <w:r w:rsidRPr="00CC4EB9">
        <w:lastRenderedPageBreak/>
        <w:t>ТАСС, 22.05.2025, Минфин с ЦБ РФ прорабатывают возможность увеличения страхового возмещения по ряду вкладов</w:t>
      </w:r>
      <w:bookmarkEnd w:id="105"/>
    </w:p>
    <w:p w14:paraId="5494B9BD" w14:textId="77777777" w:rsidR="00E557A2" w:rsidRPr="00CC4EB9" w:rsidRDefault="00E557A2" w:rsidP="006A70FF">
      <w:pPr>
        <w:pStyle w:val="3"/>
      </w:pPr>
      <w:bookmarkStart w:id="106" w:name="_Toc198878718"/>
      <w:r w:rsidRPr="00CC4EB9">
        <w:t>Министерство финансов совместно с Банком России прорабатывает возможность увеличения страхового возмещения по другим категориям вклада, помимо безотзывных сберегательных сертификатов. Об этом заявил заместитель министра финансов РФ Иван Чебесков.</w:t>
      </w:r>
      <w:bookmarkEnd w:id="106"/>
    </w:p>
    <w:p w14:paraId="68A66372" w14:textId="77777777" w:rsidR="00E557A2" w:rsidRPr="00CC4EB9" w:rsidRDefault="00E557A2" w:rsidP="00E557A2">
      <w:r w:rsidRPr="00CC4EB9">
        <w:t>"Мы сейчас в правительстве вместе с Центральным банком прорабатываем возможность увеличения по другим категориям вкладам, но как раз тоже продумываем вопрос о том, чтобы стимулировать более длительные вклады", - сказал он, выступая на пленарном заседании в Государственной думе.</w:t>
      </w:r>
    </w:p>
    <w:p w14:paraId="5241F9CF" w14:textId="77777777" w:rsidR="00E557A2" w:rsidRPr="00CC4EB9" w:rsidRDefault="00E557A2" w:rsidP="00E557A2">
      <w:r w:rsidRPr="00CC4EB9">
        <w:t>Госдума приняла в первом чтении законопроект о двукратном увеличении лимита страховых выплат по сберегательным сертификатам на срок свыше трех лет, до 2,8 млн рублей.</w:t>
      </w:r>
    </w:p>
    <w:p w14:paraId="48195B88" w14:textId="77777777" w:rsidR="00E557A2" w:rsidRPr="00CC4EB9" w:rsidRDefault="00E557A2" w:rsidP="00E557A2">
      <w:r w:rsidRPr="00CC4EB9">
        <w:t>Законопроект предусматривает увеличение максимального лимита страхового возмещения в системе обязательного страхования до 2,8 млн рублей (с 1,4 млн рублей) по вкладам, удостоверенным безотзывными сберегательными сертификатами, в рублях сроком более трех лет. Возмещение по указанному виду вкладов выплачивается отдельно от возмещения по иным видам вкладов (счетов).</w:t>
      </w:r>
    </w:p>
    <w:p w14:paraId="0FD94860" w14:textId="77777777" w:rsidR="00E557A2" w:rsidRPr="00CC4EB9" w:rsidRDefault="00E557A2" w:rsidP="00E557A2">
      <w:r w:rsidRPr="00CC4EB9">
        <w:t>При этом, по словам Чебескова, увеличение нормы гарантирования является некой психологической нормой. "Потому что более 95% всех вкладчиков попадают под текущую сумму гарантирования", - подчеркнул Чебесков.</w:t>
      </w:r>
    </w:p>
    <w:p w14:paraId="1DBA47CB" w14:textId="77777777" w:rsidR="00E557A2" w:rsidRPr="00CC4EB9" w:rsidRDefault="00E557A2" w:rsidP="00E557A2">
      <w:pPr>
        <w:pStyle w:val="2"/>
      </w:pPr>
      <w:bookmarkStart w:id="107" w:name="_Toc198878719"/>
      <w:r w:rsidRPr="00CC4EB9">
        <w:t>ТАСС, 22.05.2025, Частные инвестиции в рамках соглашений ГЧП в 2024 г. составили 1,8 трлн руб. - Решетников</w:t>
      </w:r>
      <w:bookmarkEnd w:id="107"/>
    </w:p>
    <w:p w14:paraId="0E610413" w14:textId="77777777" w:rsidR="00E557A2" w:rsidRPr="00CC4EB9" w:rsidRDefault="00E557A2" w:rsidP="006A70FF">
      <w:pPr>
        <w:pStyle w:val="3"/>
      </w:pPr>
      <w:bookmarkStart w:id="108" w:name="_Toc198878720"/>
      <w:r w:rsidRPr="00CC4EB9">
        <w:t>Частные инвестиции в рамках соглашений государственно-частного партнерства (ГЧП) за 2024 год составили 1,8 трлн рублей. Об этом сообщил министр экономического развития РФ Максим Решетников.</w:t>
      </w:r>
      <w:bookmarkEnd w:id="108"/>
    </w:p>
    <w:p w14:paraId="3AE611C3" w14:textId="77777777" w:rsidR="00E557A2" w:rsidRPr="00CC4EB9" w:rsidRDefault="00E557A2" w:rsidP="00E557A2">
      <w:r w:rsidRPr="00CC4EB9">
        <w:t>"В 2024 году был побит рекорд по законтрактованным инвестициям в проекты ГЧП за 20-летнюю историю существования механизма ГЧП. Заключено 278 соглашений на 2,4 трлн рублей, из которых частные инвестиции составляют 1,8 трлн рублей. Основной вклад в этот показатель внес проект по строительству ВСМ Москва - Санкт-Петербург с объемом инвестиций 1,9 трлн рублей", - приводит его слова пресс-служба Минэкономразвития.</w:t>
      </w:r>
    </w:p>
    <w:p w14:paraId="27443CE9" w14:textId="77777777" w:rsidR="00E557A2" w:rsidRPr="00CC4EB9" w:rsidRDefault="00E557A2" w:rsidP="00E557A2">
      <w:r w:rsidRPr="00CC4EB9">
        <w:t>По оценке министерства, с учетом проектов в проработке по итогам 2025 года объем законтрактованных инвестиций составит порядка 500 млрд рублей.</w:t>
      </w:r>
    </w:p>
    <w:p w14:paraId="7FE16CAA" w14:textId="77777777" w:rsidR="00E557A2" w:rsidRPr="00CC4EB9" w:rsidRDefault="00E557A2" w:rsidP="00E557A2">
      <w:r w:rsidRPr="00CC4EB9">
        <w:t>В тройку лидеров среди регионов РФ по уровню развития ГЧП в 2024 году вошли Москва, Санкт-Петербург и Самарская область.</w:t>
      </w:r>
    </w:p>
    <w:p w14:paraId="0612B48A" w14:textId="77777777" w:rsidR="00E557A2" w:rsidRPr="00CC4EB9" w:rsidRDefault="00E557A2" w:rsidP="00E557A2">
      <w:r w:rsidRPr="00CC4EB9">
        <w:t>Основными отраслями по объему инвестиций в рамках концессий и ГЧП в прошлом году стали транспортная сфера - 2 230 млрд рублей, ЖКХ - 80 млрд рублей и социальная сфера - 75 млрд рублей.</w:t>
      </w:r>
    </w:p>
    <w:p w14:paraId="16A4D280" w14:textId="77777777" w:rsidR="007E52D9" w:rsidRPr="00CC4EB9" w:rsidRDefault="007E52D9" w:rsidP="007E52D9">
      <w:pPr>
        <w:pStyle w:val="2"/>
      </w:pPr>
      <w:bookmarkStart w:id="109" w:name="_Toc198878721"/>
      <w:r w:rsidRPr="00CC4EB9">
        <w:lastRenderedPageBreak/>
        <w:t>РИА Новости, 22.05.2025, Инфляция в России опустилась ниже двузначных значений, до 9,9% - Минэкономразвития</w:t>
      </w:r>
      <w:bookmarkEnd w:id="109"/>
    </w:p>
    <w:p w14:paraId="4C2C2D19" w14:textId="77777777" w:rsidR="007E52D9" w:rsidRPr="00CC4EB9" w:rsidRDefault="007E52D9" w:rsidP="006A70FF">
      <w:pPr>
        <w:pStyle w:val="3"/>
      </w:pPr>
      <w:bookmarkStart w:id="110" w:name="_Toc198878722"/>
      <w:r w:rsidRPr="00CC4EB9">
        <w:t>Инфляция в России на 19 мая замедлилась до 9,9% в годовом выражении с 10% неделей ранее, следует из обзора Минэкономразвития "О текущей ценовой ситуации".</w:t>
      </w:r>
      <w:bookmarkEnd w:id="110"/>
    </w:p>
    <w:p w14:paraId="55CB058D" w14:textId="77777777" w:rsidR="007E52D9" w:rsidRPr="00CC4EB9" w:rsidRDefault="007E52D9" w:rsidP="007E52D9">
      <w:r w:rsidRPr="00CC4EB9">
        <w:t>Последний раз в России инфляция в годовом выражении была ниже 10% на 10 февраля - 9,99%.</w:t>
      </w:r>
    </w:p>
    <w:p w14:paraId="68A0DA85" w14:textId="77777777" w:rsidR="007E52D9" w:rsidRPr="00CC4EB9" w:rsidRDefault="007E52D9" w:rsidP="007E52D9">
      <w:r w:rsidRPr="00CC4EB9">
        <w:t>Министерство в документе указывает, что инфляция год к году уточнена с учетом выхода 16 мая отчетных данных Росстата за апрель - на 12 мая она составила 10% в годовом выражении, на 5 мая - 10,12% (против 10,09% и 10,21% соответственно).</w:t>
      </w:r>
    </w:p>
    <w:p w14:paraId="7DEC1A85" w14:textId="77777777" w:rsidR="007E52D9" w:rsidRPr="00CC4EB9" w:rsidRDefault="007E52D9" w:rsidP="007E52D9">
      <w:r w:rsidRPr="00CC4EB9">
        <w:t>Как отмечает министерство, в сегменте продовольственных товаров на неделе с 13 по 19 мая цены выросли на 0,03%. При этом плодоовощная продукция подешевела на 1,1%, а продукты за исключением плодов и овощей прибавили за неделю в среднем 0,1%.</w:t>
      </w:r>
    </w:p>
    <w:p w14:paraId="65C26A55" w14:textId="77777777" w:rsidR="007E52D9" w:rsidRPr="00CC4EB9" w:rsidRDefault="007E52D9" w:rsidP="007E52D9">
      <w:r w:rsidRPr="00CC4EB9">
        <w:t>В сегменте непродовольственных товаров цены за неделю выросли на 0,1%. Что касается услуг (туристических, регулируемых и бытовых), они также подорожали на 0,1%.</w:t>
      </w:r>
    </w:p>
    <w:p w14:paraId="6E762F32" w14:textId="77777777" w:rsidR="00594EB0" w:rsidRPr="00CC4EB9" w:rsidRDefault="00594EB0" w:rsidP="00594EB0">
      <w:pPr>
        <w:pStyle w:val="2"/>
      </w:pPr>
      <w:bookmarkStart w:id="111" w:name="_Toc198878723"/>
      <w:r w:rsidRPr="00CC4EB9">
        <w:t>РИА Новости, 22.05.2025, Ценовые ожидания бизнеса в России в мае достигли минимума с августа 2023 г - ЦБ</w:t>
      </w:r>
      <w:bookmarkEnd w:id="111"/>
    </w:p>
    <w:p w14:paraId="46FD75B8" w14:textId="77777777" w:rsidR="00594EB0" w:rsidRPr="00CC4EB9" w:rsidRDefault="00594EB0" w:rsidP="006A70FF">
      <w:pPr>
        <w:pStyle w:val="3"/>
      </w:pPr>
      <w:bookmarkStart w:id="112" w:name="_Toc198878724"/>
      <w:r w:rsidRPr="00CC4EB9">
        <w:t>Ценовые ожидания бизнеса в России в мае продолжают снижаться и достигли минимума с августа 2023 года, сообщил Банк России.</w:t>
      </w:r>
      <w:bookmarkEnd w:id="112"/>
    </w:p>
    <w:p w14:paraId="0499E4B2" w14:textId="77777777" w:rsidR="00594EB0" w:rsidRPr="00CC4EB9" w:rsidRDefault="00594EB0" w:rsidP="00594EB0">
      <w:r w:rsidRPr="00CC4EB9">
        <w:t>"Ценовые ожидания бизнеса продолжали снижаться и достигли минимума с августа 2023 года. Однако они все еще остаются существенно выше, чем в 2017-2019 годах, когда инфляция была вблизи цели", - говорится в информационно-аналитическом комментарии ЦБ "Мониторинг предприятий".</w:t>
      </w:r>
    </w:p>
    <w:p w14:paraId="1EE733C4" w14:textId="77777777" w:rsidR="00594EB0" w:rsidRPr="00CC4EB9" w:rsidRDefault="00594EB0" w:rsidP="00594EB0">
      <w:r w:rsidRPr="00CC4EB9">
        <w:t>Отмечается, что ценовые ожидания бизнеса снижались пятый месяц подряд и стали ниже средних значений 2023 года.</w:t>
      </w:r>
    </w:p>
    <w:p w14:paraId="26B9BB66" w14:textId="77777777" w:rsidR="00594EB0" w:rsidRPr="00CC4EB9" w:rsidRDefault="00594EB0" w:rsidP="00594EB0">
      <w:r w:rsidRPr="00CC4EB9">
        <w:t>"Средний ожидаемый предприятиями темп прироста цен на следующие три месяца (в годовом выражении) в мае несколько уменьшился и составил 4,4%, в апреле он составлял 4,6%", - подчеркивает регулятор.</w:t>
      </w:r>
    </w:p>
    <w:p w14:paraId="3E56FFB0" w14:textId="77777777" w:rsidR="00594EB0" w:rsidRPr="00CC4EB9" w:rsidRDefault="00594EB0" w:rsidP="00594EB0">
      <w:r w:rsidRPr="00CC4EB9">
        <w:t>ЦБ также отмечает, что минимальный прирост цен ожидают предприятия добычи полезных ископаемых (0,95%), а максимальный - в электроэнергетике и водоснабжении, перед предстоящим повышением тарифов (16,5 и 13% соответственно).</w:t>
      </w:r>
    </w:p>
    <w:p w14:paraId="2A9BCF4B" w14:textId="77777777" w:rsidR="00594EB0" w:rsidRPr="00CC4EB9" w:rsidRDefault="00594EB0" w:rsidP="00594EB0">
      <w:pPr>
        <w:pStyle w:val="2"/>
      </w:pPr>
      <w:bookmarkStart w:id="113" w:name="_Toc198878725"/>
      <w:r w:rsidRPr="00CC4EB9">
        <w:lastRenderedPageBreak/>
        <w:t>РИА Новости, 22.05.2025, Рост деловой активности в России в мае продолжился - ЦБ</w:t>
      </w:r>
      <w:bookmarkEnd w:id="113"/>
    </w:p>
    <w:p w14:paraId="366C273F" w14:textId="77777777" w:rsidR="00594EB0" w:rsidRPr="00CC4EB9" w:rsidRDefault="00594EB0" w:rsidP="006A70FF">
      <w:pPr>
        <w:pStyle w:val="3"/>
      </w:pPr>
      <w:bookmarkStart w:id="114" w:name="_Toc198878726"/>
      <w:r w:rsidRPr="00CC4EB9">
        <w:t>Рост деловой активности в РФ в мае продолжился, индикатор бизнес-климата (ИБК) повысился до 5,1 пункта с 5 месяцем ранее, отмечается в обзоре Банка России "Мониторинг предприятий".</w:t>
      </w:r>
      <w:bookmarkEnd w:id="114"/>
    </w:p>
    <w:p w14:paraId="6E2A5BCC" w14:textId="77777777" w:rsidR="00594EB0" w:rsidRPr="00CC4EB9" w:rsidRDefault="00594EB0" w:rsidP="00594EB0">
      <w:r w:rsidRPr="00CC4EB9">
        <w:t>"В мае рост деловой активности продолжился почти теми же темпами, что и в предыдущие три месяца. ИБК составил 5,1 пункта (месяцем ранее - 5 пунктов), что соответствует среднему уровню четвертого квартала 2024 года", - говорится там.</w:t>
      </w:r>
    </w:p>
    <w:p w14:paraId="6A109EFD" w14:textId="77777777" w:rsidR="00594EB0" w:rsidRPr="00CC4EB9" w:rsidRDefault="00594EB0" w:rsidP="00594EB0">
      <w:r w:rsidRPr="00CC4EB9">
        <w:t>Регулятор отмечает, что текущие оценки бизнес-климата несколько повысились после снижения в марте-апреле.</w:t>
      </w:r>
    </w:p>
    <w:p w14:paraId="1AB02FBF" w14:textId="77777777" w:rsidR="00594EB0" w:rsidRPr="00CC4EB9" w:rsidRDefault="00594EB0" w:rsidP="00594EB0">
      <w:r w:rsidRPr="00CC4EB9">
        <w:t>Увеличение наблюдалось в большинстве видов деятельности, наиболее заметное - в обрабатывающих производствах и торговле. Более сдержанно, чем месяцем ранее, ситуацию характеризовали предприятия добычи полезных ископаемых и энергетического комплекса, отмечает регулятор.</w:t>
      </w:r>
    </w:p>
    <w:p w14:paraId="74247213" w14:textId="77777777" w:rsidR="00594EB0" w:rsidRPr="00CC4EB9" w:rsidRDefault="00594EB0" w:rsidP="00594EB0">
      <w:r w:rsidRPr="00CC4EB9">
        <w:t>"Краткосрочные ожидания после трех месяцев улучшения в мае стали более умеренными. Некоторое снижение оптимизма по сравнению с апрелем наблюдалось практически во всех видах экономической деятельности, за исключением транспорта и сельского хозяйства", - добавляет регулятор.</w:t>
      </w:r>
    </w:p>
    <w:p w14:paraId="35392BE1" w14:textId="77777777" w:rsidR="00594EB0" w:rsidRDefault="00594EB0" w:rsidP="00594EB0">
      <w:r w:rsidRPr="00CC4EB9">
        <w:t>В материалах также указывается, что динамика сводного ИБК по группам предприятий (крупные, средние, малые и микро-) в мае в большей степени определялась ускорением роста деловой активности крупных и средних компаний. В то же время у малых и микропредприятий сводный ИБК был несколько ниже апрельского уровня.</w:t>
      </w:r>
    </w:p>
    <w:p w14:paraId="6D551CA5" w14:textId="77777777" w:rsidR="003E0700" w:rsidRDefault="003E0700" w:rsidP="003E0700">
      <w:pPr>
        <w:pStyle w:val="2"/>
      </w:pPr>
      <w:bookmarkStart w:id="115" w:name="_Toc198878727"/>
      <w:r>
        <w:t>РИА Новости</w:t>
      </w:r>
      <w:r w:rsidRPr="003E0700">
        <w:t xml:space="preserve">, </w:t>
      </w:r>
      <w:r>
        <w:t>22.05.2025</w:t>
      </w:r>
      <w:r w:rsidRPr="004D166A">
        <w:t xml:space="preserve">, </w:t>
      </w:r>
      <w:r>
        <w:t>МВФ не прогнозирует изменения роли доллара и гособлигаций США в мире - представитель фонда</w:t>
      </w:r>
      <w:bookmarkEnd w:id="115"/>
    </w:p>
    <w:p w14:paraId="7538D1D6" w14:textId="77777777" w:rsidR="003E0700" w:rsidRDefault="003E0700" w:rsidP="003E0700">
      <w:pPr>
        <w:pStyle w:val="3"/>
      </w:pPr>
      <w:bookmarkStart w:id="116" w:name="_Toc198878728"/>
      <w:r>
        <w:t>Международный валютный фонд (МВФ) не прогнозирует изменения роли доллара как мировой резервной валюты и государственных облигаций США в качестве защитного актива для инвесторов, заявила директор департамента коммуникаций МВФ Джули Козак.</w:t>
      </w:r>
      <w:bookmarkEnd w:id="116"/>
    </w:p>
    <w:p w14:paraId="1FD6EE2A" w14:textId="77777777" w:rsidR="003E0700" w:rsidRDefault="003E0700" w:rsidP="003E0700">
      <w:r>
        <w:t>"Государственные облигации США являются активом-убежищем, а доллар США, конечно, играет ключевую роль в качестве мировой резервной валюты Мы не видим никаких изменений в этих функциях", - сказала она журналистам на брифинге .</w:t>
      </w:r>
    </w:p>
    <w:p w14:paraId="137B78A2" w14:textId="77777777" w:rsidR="003E0700" w:rsidRDefault="003E0700" w:rsidP="003E0700">
      <w:r>
        <w:t>Как указала Козак, МВФ считает "критической" роль долгового рынка США, подкрепленного уровнем ликвидности, а также надежностью американских государственных институтов.</w:t>
      </w:r>
    </w:p>
    <w:p w14:paraId="02CF9B3F" w14:textId="77777777" w:rsidR="003E0700" w:rsidRDefault="003E0700" w:rsidP="003E0700">
      <w:r>
        <w:t>В среду первый заместитель директора-распорядителя МВФ Гита Гопинат призвала США сократить бюджетный дефицит и решить проблему растущего внешнего долга. В интервью газете Financial Times она добавила, что отношение долга к ВВП страны постоянно растет, и предупредила, что американская экономика подвержена очень высокой неопределенности в торговой политике.</w:t>
      </w:r>
    </w:p>
    <w:p w14:paraId="718382CC" w14:textId="77777777" w:rsidR="003E0700" w:rsidRDefault="003E0700" w:rsidP="003E0700">
      <w:r>
        <w:lastRenderedPageBreak/>
        <w:t>Ранее международное рейтинговое агентство Moody's Ratings понизило кредитный рейтинг США до "АА1" с "ААА" на фоне роста государственного долга страны. Кроме того, агентство снизило до "Аа2" с "Аа1" долгосрочные депозитные рейтинги таких крупнейших американских банков, как Bank of America Corporation, JPMorgan Chase  Co. и Wells Fargo  Company.</w:t>
      </w:r>
    </w:p>
    <w:p w14:paraId="5D3DADD1" w14:textId="77777777" w:rsidR="002D1F31" w:rsidRPr="00CC4EB9" w:rsidRDefault="002D1F31" w:rsidP="002D1F31">
      <w:pPr>
        <w:pStyle w:val="2"/>
      </w:pPr>
      <w:bookmarkStart w:id="117" w:name="_Toc198878729"/>
      <w:r w:rsidRPr="00CC4EB9">
        <w:t>Рейтер, 22.05.2025, ЦБР будет с 27 г. формировать список системно значимых банков по новой методике</w:t>
      </w:r>
      <w:bookmarkEnd w:id="117"/>
    </w:p>
    <w:p w14:paraId="22421673" w14:textId="77777777" w:rsidR="002D1F31" w:rsidRPr="00CC4EB9" w:rsidRDefault="002D1F31" w:rsidP="006A70FF">
      <w:pPr>
        <w:pStyle w:val="3"/>
      </w:pPr>
      <w:bookmarkStart w:id="118" w:name="_Toc198878730"/>
      <w:r w:rsidRPr="00CC4EB9">
        <w:t>Российский Центробанк вводит новую методику формирования списка системно значимых кредитных организаций (СЗКО), которую планируется применять с 2027 года, говорится в докладе ЦБР.</w:t>
      </w:r>
      <w:bookmarkEnd w:id="118"/>
    </w:p>
    <w:p w14:paraId="5C64065A" w14:textId="77777777" w:rsidR="002D1F31" w:rsidRPr="00CC4EB9" w:rsidRDefault="002D1F31" w:rsidP="002D1F31">
      <w:r w:rsidRPr="00CC4EB9">
        <w:t>На сегодняшний день в список входят 13 системно значимых банков и среди них - Райффайзенбанк и Юникредитбанк, "дочки" иностранных банков, которые существенно сократили свои российские активы. Благодаря новой методике, число СЗКО возрастет.</w:t>
      </w:r>
    </w:p>
    <w:p w14:paraId="04549CF7" w14:textId="77777777" w:rsidR="002D1F31" w:rsidRPr="00CC4EB9" w:rsidRDefault="002D1F31" w:rsidP="002D1F31">
      <w:r w:rsidRPr="00CC4EB9">
        <w:t>ЦБР сообщил в четверг, что текущая методика не позволяет точно ранжировать банки по уровню системной значимости и нуждается в доработке, так как оценка происходит на соло-основе, не на самых актуальных данных. Сейчас не учитываются многие источники фондирования, размер клиентской базы и вложения в экосистемы.</w:t>
      </w:r>
    </w:p>
    <w:p w14:paraId="3D166348" w14:textId="77777777" w:rsidR="002D1F31" w:rsidRPr="00CC4EB9" w:rsidRDefault="002D1F31" w:rsidP="002D1F31">
      <w:r w:rsidRPr="00CC4EB9">
        <w:t xml:space="preserve">Новая методика устраняет эти недостатки и будет состоять из двух блоков оценки системной значимости. В первом блоке банк или группа будет оцениваться по сегментам бизнеса. Такой подход действует и сейчас, но он будет иначе структурирован: показатели будут рассчитываться на консолидированной основе, будут выделены крупные сегменты активов (корпоративные, ипотечные и потребительские кредиты), чтобы оценивать значимость банков в этих сферах, будут добавлены выпущенные ценные бумаги, обязательства перед корпоративными клиентами, </w:t>
      </w:r>
      <w:r w:rsidRPr="00CC4EB9">
        <w:rPr>
          <w:b/>
        </w:rPr>
        <w:t>пенсионные накопления</w:t>
      </w:r>
      <w:r w:rsidRPr="00CC4EB9">
        <w:t xml:space="preserve"> и резервы, активы клиентов на брокерском обслуживании и так далее.</w:t>
      </w:r>
    </w:p>
    <w:p w14:paraId="1EEB99CC" w14:textId="77777777" w:rsidR="002D1F31" w:rsidRPr="00CC4EB9" w:rsidRDefault="002D1F31" w:rsidP="002D1F31">
      <w:r w:rsidRPr="00CC4EB9">
        <w:t>Новые дополнения позволят учесть влияние банковской группы на смежные сегменты финансового рынка, указал ЦБР.</w:t>
      </w:r>
    </w:p>
    <w:p w14:paraId="4F77FC61" w14:textId="77777777" w:rsidR="002D1F31" w:rsidRPr="00CC4EB9" w:rsidRDefault="002D1F31" w:rsidP="002D1F31">
      <w:r w:rsidRPr="00CC4EB9">
        <w:t>Поскольку российские банки значимо сократили операции с нерезидентами после 2022 года, Центробанк исключит оценку международной активности. Но появится оценка региональной значимости банка.</w:t>
      </w:r>
    </w:p>
    <w:p w14:paraId="4919E3D6" w14:textId="77777777" w:rsidR="002D1F31" w:rsidRPr="00CC4EB9" w:rsidRDefault="002D1F31" w:rsidP="002D1F31">
      <w:r w:rsidRPr="00CC4EB9">
        <w:t>Чем ближе период к пересмотру перечня СЗКО, тем с большим весом он будет учитываться в расчете. Например, данные на 1 июля будут иметь вес 50%, а за предыдущие два года - 20-30%.</w:t>
      </w:r>
    </w:p>
    <w:p w14:paraId="01467757" w14:textId="77777777" w:rsidR="002D1F31" w:rsidRPr="00CC4EB9" w:rsidRDefault="002D1F31" w:rsidP="002D1F31">
      <w:r w:rsidRPr="00CC4EB9">
        <w:t>Сейчас обновление списка СЗКО происходит на основании отчетности почти годовой давности (на 1 января текущего года).</w:t>
      </w:r>
    </w:p>
    <w:p w14:paraId="075CFBFB" w14:textId="77777777" w:rsidR="002D1F31" w:rsidRPr="00CC4EB9" w:rsidRDefault="002D1F31" w:rsidP="002D1F31">
      <w:r w:rsidRPr="00CC4EB9">
        <w:t>После первого этапа оценки критериев Центробанк сформирует предварительный перечень СЗКО. Во втором блоке банки будут оцениваться по дополнительным критериям, таким как масштаб клиентской базы, значимость на рынке платежных услуг, доля не застрахованных в АСВ клиентских денег, потенциальные последствия эффекта домино на межбанке, масштабы непрофильного бизнеса.</w:t>
      </w:r>
    </w:p>
    <w:p w14:paraId="153B8894" w14:textId="77777777" w:rsidR="002D1F31" w:rsidRPr="00CC4EB9" w:rsidRDefault="002D1F31" w:rsidP="002D1F31">
      <w:r w:rsidRPr="00CC4EB9">
        <w:lastRenderedPageBreak/>
        <w:t>С учетом второго блока оценки список СЗКО будет распределен по группам системной значимости. ЦБР планирует с 2028 года поэтапно вводить дифференцированные надбавки к капиталу для каждой группы.</w:t>
      </w:r>
    </w:p>
    <w:p w14:paraId="27F3642E" w14:textId="77777777" w:rsidR="002D1F31" w:rsidRPr="00CC4EB9" w:rsidRDefault="002D1F31" w:rsidP="002D1F31">
      <w:r w:rsidRPr="00CC4EB9">
        <w:t xml:space="preserve">Изменение методики оценки потребует новых показателей в отчетности банков, и с 2027 года будут изменены формы отчетов. </w:t>
      </w:r>
    </w:p>
    <w:p w14:paraId="3F5702B4" w14:textId="77777777" w:rsidR="002D1F31" w:rsidRPr="00CC4EB9" w:rsidRDefault="002D1F31" w:rsidP="002D1F31">
      <w:pPr>
        <w:pStyle w:val="2"/>
      </w:pPr>
      <w:bookmarkStart w:id="119" w:name="_Toc198878731"/>
      <w:r w:rsidRPr="00CC4EB9">
        <w:t>Vedomosti.ru, 22.05.2025, ЦБ с 2027 года хочет по-новому определять системно значимые банки</w:t>
      </w:r>
      <w:bookmarkEnd w:id="119"/>
    </w:p>
    <w:p w14:paraId="080F8840" w14:textId="77777777" w:rsidR="002D1F31" w:rsidRPr="00CC4EB9" w:rsidRDefault="002D1F31" w:rsidP="006A70FF">
      <w:pPr>
        <w:pStyle w:val="3"/>
      </w:pPr>
      <w:bookmarkStart w:id="120" w:name="_Toc198878732"/>
      <w:r w:rsidRPr="00CC4EB9">
        <w:t>ЦБ уже в этом году займется существенным пересмотром правил отнесения банков к системно значимым, а в 2027 г. - хочет впервые составить перечень с учетом новой методики, следует из доклада для общественных консультаций. Планы обновления методики Банк России представил впервые еще в 2020 г., но вмешались пандемия и санкции. Сейчас в перечне системно значимых кредитных организаций (СЗКО) 13 банков - Сбербанк, ВТБ, Альфа-банк, Т-банк, Газпромбанк, ПСБ, Московский кредитный банк (МКБ), Совкомбанк, Россельхозбанк, «ФК Открытие», Росбанк, Раййфайзенбанк и «Юникредит банк».</w:t>
      </w:r>
      <w:bookmarkEnd w:id="120"/>
    </w:p>
    <w:p w14:paraId="56EABABE" w14:textId="77777777" w:rsidR="002D1F31" w:rsidRPr="00CC4EB9" w:rsidRDefault="002D1F31" w:rsidP="002D1F31">
      <w:r w:rsidRPr="00CC4EB9">
        <w:t>Системно значимые банки можно назвать «too big too fail»: проблемы у одного такого игрока могут запустить системный кризис во всем секторе. Поэтому важно, чтобы они лучше управляли рисками и имели больший запас прочности по капиталу. Именно поэтому для всех СЗКО действуют повышенные надбавки на капитал в размере 1% ( с 2022 г. временно обнулена) - это подразумевает одинаковый вклад таких банков в системный риск, отмечается в докладе.</w:t>
      </w:r>
    </w:p>
    <w:p w14:paraId="060AED68" w14:textId="77777777" w:rsidR="002D1F31" w:rsidRPr="00CC4EB9" w:rsidRDefault="002D1F31" w:rsidP="002D1F31">
      <w:r w:rsidRPr="00CC4EB9">
        <w:t>Но российские банки сильно различаются - по размеру и структуре активов, бизнес-моделям, количеству клиентов, региональной развитости и проч., пишет ЦБ. Именно поэтому, считает регулятор, чтобы избежать системных рисков стоит дифференцировать СЗКО между собой, а затем - устанавливать более высокие надбавки для более значимых организаций. У таких банков должен быть больший запас прочности на случай стресса.</w:t>
      </w:r>
    </w:p>
    <w:p w14:paraId="6C427536" w14:textId="77777777" w:rsidR="002D1F31" w:rsidRPr="00CC4EB9" w:rsidRDefault="002D1F31" w:rsidP="002D1F31">
      <w:r w:rsidRPr="00CC4EB9">
        <w:t>Сейчас список пересматривается по усредненным данным на начало текущего года и предыдущих двух лет - за это время бизнес банков может сильно измениться, признает в докладе ЦБ. В ноябре 2024 г. список СЗКО остался без изменений. В нем присутствуют значительно сократившие с 2022 г. бизнес в России «дочки» иностранных европейских групп - Райффайзенбанк и «Юникредит банк». Также в перечне есть «ФК Открытие» и Росбанк, которые находились на этапе объединения с ВТБ и Т-банком, соответственно, и с начала этого года перестали существовать.</w:t>
      </w:r>
    </w:p>
    <w:p w14:paraId="4C978EEE" w14:textId="77777777" w:rsidR="002D1F31" w:rsidRPr="00CC4EB9" w:rsidRDefault="002D1F31" w:rsidP="002D1F31">
      <w:r w:rsidRPr="00CC4EB9">
        <w:t>При формировании перечня сейчас не учитывается бизнес «дочек» банковских групп, а все показатели оцениваются на соло-основе. Между тем, сейчас в секторе 65 головных банков (включая 11 СЗКО), образуют банковские группы, говорится в документе ЦБ. В отдельных случаях их размер существенно превышает размер банка (почти на 12%), а дочерние организации являются важнейшей частью бизнеса (до 10% активов).</w:t>
      </w:r>
    </w:p>
    <w:p w14:paraId="6D53131B" w14:textId="77777777" w:rsidR="002D1F31" w:rsidRPr="00CC4EB9" w:rsidRDefault="002D1F31" w:rsidP="002D1F31">
      <w:r w:rsidRPr="00CC4EB9">
        <w:t xml:space="preserve">Сейчас берется в расчет только совокупный размер активов и вкладов населения, упускается значительная часть фондирования - например, не учитываются средства крупных компаний или МСБ, а также обязательства по облигациям самого банка. Не </w:t>
      </w:r>
      <w:r w:rsidRPr="00CC4EB9">
        <w:lastRenderedPageBreak/>
        <w:t>берутся во внимание также размер клиентской базы и вложения в экосистемы, пишет регулятор.</w:t>
      </w:r>
    </w:p>
    <w:p w14:paraId="2710DA10" w14:textId="77777777" w:rsidR="002D1F31" w:rsidRPr="00CC4EB9" w:rsidRDefault="002D1F31" w:rsidP="002D1F31">
      <w:r w:rsidRPr="00CC4EB9">
        <w:t>Новые правила</w:t>
      </w:r>
    </w:p>
    <w:p w14:paraId="4C8A56FA" w14:textId="77777777" w:rsidR="002D1F31" w:rsidRPr="00CC4EB9" w:rsidRDefault="002D1F31" w:rsidP="002D1F31">
      <w:r w:rsidRPr="00CC4EB9">
        <w:t>Новая методика ЦБ основывается на двух блоках. Первый - с рядом доработок - уже был, в нем оценивается банк/банковская группа по сегментам бизнеса. В первую очередь, регулятор будет использовать консолидированную отчетность. Данные банков будет браться по состоянию на 1 июля текущего года и за два прошлых года, но приоритет будет отдаваться более актуальной информации.</w:t>
      </w:r>
    </w:p>
    <w:p w14:paraId="72379361" w14:textId="77777777" w:rsidR="002D1F31" w:rsidRPr="00CC4EB9" w:rsidRDefault="002D1F31" w:rsidP="002D1F31">
      <w:r w:rsidRPr="00CC4EB9">
        <w:t>В оценке активов ЦБ отдельно выделит крупные сегменты: корпоративный, ипотечный и потребительский портфель (раньше брался совокупный объем и не учитывалась значимость банка в отдельных сегментах). Также добавятся требования к другим банкам.</w:t>
      </w:r>
    </w:p>
    <w:p w14:paraId="591DD2EB" w14:textId="77777777" w:rsidR="002D1F31" w:rsidRPr="00CC4EB9" w:rsidRDefault="002D1F31" w:rsidP="002D1F31">
      <w:r w:rsidRPr="00CC4EB9">
        <w:t xml:space="preserve">Вклады физлиц поменяются на «средства клиентов и выпущенные долговые ценные бумаги» - это поможет учитывать обязательства перед юрлицами. Также в оценку обязательств начнут входить страховые и </w:t>
      </w:r>
      <w:r w:rsidRPr="00CC4EB9">
        <w:rPr>
          <w:b/>
        </w:rPr>
        <w:t>пенсионные резервы</w:t>
      </w:r>
      <w:r w:rsidRPr="00CC4EB9">
        <w:t>, пенсионные накопления, активы на брокерском обслуживании и обязательства перед другими банками - это позволит учесть влияние группы на смежные сегменты финансового рынка.</w:t>
      </w:r>
    </w:p>
    <w:p w14:paraId="683163C0" w14:textId="77777777" w:rsidR="002D1F31" w:rsidRPr="00CC4EB9" w:rsidRDefault="002D1F31" w:rsidP="002D1F31">
      <w:r w:rsidRPr="00CC4EB9">
        <w:t>ЦБ вводит отдельно оценку региональной значимости, которая учтет присутствие группы в населенных пунктах сельской местности. Зато регулятор исключит оценку международной активности на фоне сокращения этой части бизнеса из-за санкций.</w:t>
      </w:r>
    </w:p>
    <w:p w14:paraId="49CCA98C" w14:textId="77777777" w:rsidR="002D1F31" w:rsidRPr="00CC4EB9" w:rsidRDefault="002D1F31" w:rsidP="002D1F31">
      <w:r w:rsidRPr="00CC4EB9">
        <w:t>Вес показателя активов составит 40% (было 50%), вес обязательств останется на уровне 50%, а еще 10% дадут критерию присутствия в сельской местности. Внутри активов/пассивов каждой компоненте будет также присвоен свой вес, например, в активной части баланса корпоративный портфель имеет вес 15%, а потребительский - 10%. Обобщающий результат банков будет рассчитан с учетом веса каждого компонента и станет усредненной долей в разных сегментах рынка за три года.</w:t>
      </w:r>
    </w:p>
    <w:p w14:paraId="4B912FCF" w14:textId="77777777" w:rsidR="002D1F31" w:rsidRPr="00CC4EB9" w:rsidRDefault="002D1F31" w:rsidP="002D1F31">
      <w:r w:rsidRPr="00CC4EB9">
        <w:t>По результатам первого блока будет сформирован предварительный перечень СЗКО. В нем будет шесть групп, где высшая с обобщающим результатом от 30%, а последняя - от 0,5 до 1%.</w:t>
      </w:r>
    </w:p>
    <w:p w14:paraId="1BE3EAC6" w14:textId="77777777" w:rsidR="002D1F31" w:rsidRPr="00CC4EB9" w:rsidRDefault="002D1F31" w:rsidP="002D1F31">
      <w:r w:rsidRPr="00CC4EB9">
        <w:t>Затем ЦБ будет переходить ко второму - новому - блоку. В нем банки из предварительного отбора будет оцениваться по дифференцирующим критериям, которые могут дополнительно указывать на системную значимость. К таким критериям ЦБ относит: масштаб клиентской базы, значимость на рынке платежных услуг, высокая доля незастрахованных средств клиентов (свыше 1,4 млн руб.), наличие экосистем и других нефинансовых сервисов (социально значимый бизнес), а также потенциальные последствия эффекта домино на межбанковском рынке кредитования. В части экосистем ЦБ планирует ввести новую форму отчетности для сбора информации о нефинансовых компаниях.</w:t>
      </w:r>
    </w:p>
    <w:p w14:paraId="11B267DA" w14:textId="77777777" w:rsidR="002D1F31" w:rsidRPr="00CC4EB9" w:rsidRDefault="002D1F31" w:rsidP="002D1F31">
      <w:r w:rsidRPr="00CC4EB9">
        <w:t>Каждому критерию будет присваиваться балл от 0 до 4. Максимальная сумма баллов по всем критериям - 20. С их учетом значимость банка может возрасти, а игрок, который по размеру баланса не дотягивает до СЗКО, может выйти в перечень системно значимых.</w:t>
      </w:r>
    </w:p>
    <w:p w14:paraId="0446D956" w14:textId="77777777" w:rsidR="002D1F31" w:rsidRPr="00CC4EB9" w:rsidRDefault="002D1F31" w:rsidP="002D1F31">
      <w:r w:rsidRPr="00CC4EB9">
        <w:lastRenderedPageBreak/>
        <w:t>В результате анализа двух блоков ЦБ определит уже итоговые группы системно значимых банков - их будет пять. Для каждой группы будут разные надбавки за системную значимость (предварительные) - для пятой надбавка составит 0,5%, а для первой максимальные 2,5%.</w:t>
      </w:r>
    </w:p>
    <w:p w14:paraId="2D0C6221" w14:textId="77777777" w:rsidR="002D1F31" w:rsidRPr="00CC4EB9" w:rsidRDefault="002D1F31" w:rsidP="002D1F31">
      <w:r w:rsidRPr="00CC4EB9">
        <w:t>Новые правила потребуют проработок изменений в закон, нормативные акты ЦБ, а также в предоставляемую отчетность - все это ЦБ рассчитывает сделать до конца 2026 г. В 2027 г., как предполагается, ЦБ впервые пересмотрит перечень СЗКО по новой методике, также начнут действовать изменения в отчетность. С 2028 г. начнется поэтапное внедрения дифференцированных надбавок к капиталу.</w:t>
      </w:r>
    </w:p>
    <w:p w14:paraId="4F1D5412" w14:textId="77777777" w:rsidR="002D1F31" w:rsidRPr="00003C9A" w:rsidRDefault="002D1F31" w:rsidP="002D1F31">
      <w:hyperlink r:id="rId34" w:history="1">
        <w:r w:rsidRPr="00CC4EB9">
          <w:rPr>
            <w:rStyle w:val="a3"/>
          </w:rPr>
          <w:t>https://www.vedomosti.ru/finance/articles/2025/05/22/1111946-tsb-s-2027-goda-hochet-po-novomu-opredelyat-sistemno-znachimie?from=newsline</w:t>
        </w:r>
      </w:hyperlink>
      <w:r w:rsidRPr="00CC4EB9">
        <w:t xml:space="preserve"> </w:t>
      </w:r>
    </w:p>
    <w:p w14:paraId="332F0657" w14:textId="77777777" w:rsidR="00027538" w:rsidRPr="00CC4EB9" w:rsidRDefault="00027538" w:rsidP="00027538">
      <w:pPr>
        <w:pStyle w:val="2"/>
      </w:pPr>
      <w:bookmarkStart w:id="121" w:name="_Toc198878733"/>
      <w:r w:rsidRPr="00CC4EB9">
        <w:t>Финмаркет, 21.05.2025, Срок договора страхования жизни, минимально допустимый для получения льгот, начнет увеличиваться с 2027 года</w:t>
      </w:r>
      <w:bookmarkEnd w:id="121"/>
    </w:p>
    <w:p w14:paraId="2E12FC3E" w14:textId="77777777" w:rsidR="00027538" w:rsidRPr="00CC4EB9" w:rsidRDefault="00027538" w:rsidP="006A70FF">
      <w:pPr>
        <w:pStyle w:val="3"/>
      </w:pPr>
      <w:bookmarkStart w:id="122" w:name="_Toc198878734"/>
      <w:r w:rsidRPr="00CC4EB9">
        <w:t>Законодательные требования к минимальному сроку действия договора страхования жизни, которые обеспечивают потребителям налоговые льготы, начнут меняться в стону увеличения с 2027 года, сообщил "Интерфаксу" вице-президент Всероссийского союза страховщиков (ВСС) Глеб Яковлев, комментируя опубликованный правительственный проект поправок в Налоговый Кодекс РФ .</w:t>
      </w:r>
      <w:bookmarkEnd w:id="122"/>
    </w:p>
    <w:p w14:paraId="296398B0" w14:textId="77777777" w:rsidR="00027538" w:rsidRPr="00CC4EB9" w:rsidRDefault="00027538" w:rsidP="00027538">
      <w:r w:rsidRPr="00CC4EB9">
        <w:t>Пока с 2025 года поправками предложено распространить проектируемые льготы на договоры страхования жизни сроком от 5 лет и более.</w:t>
      </w:r>
    </w:p>
    <w:p w14:paraId="6CE55A52" w14:textId="77777777" w:rsidR="00027538" w:rsidRPr="00CC4EB9" w:rsidRDefault="00027538" w:rsidP="00027538">
      <w:r w:rsidRPr="00CC4EB9">
        <w:t>Как уточнил агентству Яковлев, относительно минимальных сроков "вводится своего рода "лесенка", то есть пороговые значения сроков договора страхования жизни, обеспечивающие получение льгот, начиная с 2027 года, будут каждый год увеличиваться на один год, они составят 10 лет по долгосрочному договору с 2031 года. Например, в 2029 году, чтобы претендовать на налоговую льготу, договор страхования жизни нужно будет заключить минимум на 8 лет".</w:t>
      </w:r>
    </w:p>
    <w:p w14:paraId="35C6F972" w14:textId="77777777" w:rsidR="00027538" w:rsidRPr="00CC4EB9" w:rsidRDefault="00027538" w:rsidP="00027538">
      <w:r w:rsidRPr="00CC4EB9">
        <w:t>В целом изменения, предложенные правительством в этом законопроекте, касаются как страховых взносов, которые платят клиенты по договорам страхования жизни, так и дохода, который они получают по окончанию договора.</w:t>
      </w:r>
    </w:p>
    <w:p w14:paraId="2D5C556B" w14:textId="77777777" w:rsidR="00027538" w:rsidRPr="00CC4EB9" w:rsidRDefault="00027538" w:rsidP="00027538">
      <w:r w:rsidRPr="00CC4EB9">
        <w:t>Кроме того, законопроект вводит льготы по НДФЛ по договорам страхования жизни, которые аналогичны льготам по ИИС-3 и по программам долгосрочных сбережений (ПДС).</w:t>
      </w:r>
    </w:p>
    <w:p w14:paraId="4A45BCE4" w14:textId="77777777" w:rsidR="00027538" w:rsidRPr="00CC4EB9" w:rsidRDefault="00027538" w:rsidP="00027538">
      <w:r w:rsidRPr="00CC4EB9">
        <w:t>Согласно предложенным поправкам, по договорам страхования жизни сроком 5 лет и более можно будет получать налоговый вычет со взносов, уплаченных в текущем году, в пределах 400 тыс. рублей в год (пока определенная для расчета налогового вычета сумма составляет 150 тыс. рублей - ИФ).</w:t>
      </w:r>
    </w:p>
    <w:p w14:paraId="706C5A8E" w14:textId="77777777" w:rsidR="00027538" w:rsidRPr="00CC4EB9" w:rsidRDefault="00027538" w:rsidP="00027538">
      <w:r w:rsidRPr="00CC4EB9">
        <w:t xml:space="preserve">"Следует понимать, что 400 тыс. рублей - "это единый суммарный лимит на сумму, с которой рассчитывается вычет для клиентов". "То есть это "одна корзина", где учитываются средства взноса клиента на ИИС (индивидуальный инвестиционный </w:t>
      </w:r>
      <w:r w:rsidRPr="00CC4EB9">
        <w:lastRenderedPageBreak/>
        <w:t>счет), суммы, уплаченные по программе долгосрочных сбережений (ПДС), а также взносы по договорам страхования жизни", - уточнил вице-президент ВСС агентству.</w:t>
      </w:r>
    </w:p>
    <w:p w14:paraId="07DAF0BA" w14:textId="77777777" w:rsidR="00027538" w:rsidRPr="00CC4EB9" w:rsidRDefault="00027538" w:rsidP="00027538">
      <w:r w:rsidRPr="00CC4EB9">
        <w:t>"При осуществлении выплат по риску "дожитие" по договору страхования жизни образующийся доход - разница между внесенными деньгами и полученной выплатой - освобождается от уплаты НДФЛ в пределах 30 млн рублей в год, но не более 30 млн рублей в год по одному договору", - продолжил он.</w:t>
      </w:r>
    </w:p>
    <w:p w14:paraId="7551BBDA" w14:textId="77777777" w:rsidR="00027538" w:rsidRPr="00CC4EB9" w:rsidRDefault="00027538" w:rsidP="00027538">
      <w:r w:rsidRPr="00CC4EB9">
        <w:t>"Действует ряд ограничений: нельзя иметь более трех одновременно действующих договоров страхования жизни, иначе налоговая льгота не применится ни к одному из них. Это ограничение сформулировано через положение о выгодоприобретателе по договору. Плательщик взносов должен выступать "выгодоприобретателем по не более чем трем договорам добровольного страхования жизни", чтобы рассчитывать на налоговый вычет с суммы 400 тыс. рублей", - сказал Яковлев агентству.</w:t>
      </w:r>
    </w:p>
    <w:p w14:paraId="5BA08172" w14:textId="77777777" w:rsidR="00027538" w:rsidRPr="00CC4EB9" w:rsidRDefault="00027538" w:rsidP="00027538">
      <w:r w:rsidRPr="00CC4EB9">
        <w:t>Кроме того, в части дохода в пределах 30 млн рублей с полученных выплат льгота работает, "если в течение срока действия такого договора выгодоприобретатель не имел одновременно более двух других договоров добровольного страхования жизни", пояснил он, ссылаясь на предложенные правительством поправки (страховое законодательство РФ не ограничивает физлиц по числу заключенных договоров, если страхуются риски жизни и здоровья).</w:t>
      </w:r>
    </w:p>
    <w:p w14:paraId="3792D7F1" w14:textId="77777777" w:rsidR="00027538" w:rsidRPr="00CC4EB9" w:rsidRDefault="00027538" w:rsidP="00027538">
      <w:r w:rsidRPr="00CC4EB9">
        <w:t>Срок действия договора страхования исчисляется с момента его заключения и до первой выплаты по нему (выплаты, связанной с дожитием), а не до даты его окончания.</w:t>
      </w:r>
    </w:p>
    <w:p w14:paraId="1773171D" w14:textId="77777777" w:rsidR="00027538" w:rsidRPr="00003C9A" w:rsidRDefault="00027538" w:rsidP="00027538">
      <w:r w:rsidRPr="00CC4EB9">
        <w:t xml:space="preserve">Описанные выше льготы будут применяться к договорам, заключенным с 2025 года. В то же время по договорам страхования жизни, заключенным до 2025 года, так называемым "старым" договорам, также есть целый ряд изменений в законопроекте. </w:t>
      </w:r>
      <w:r w:rsidRPr="00003C9A">
        <w:t>И здесь важны детали.</w:t>
      </w:r>
    </w:p>
    <w:p w14:paraId="354A6FDA" w14:textId="77777777" w:rsidR="00027538" w:rsidRPr="00CC4EB9" w:rsidRDefault="00027538" w:rsidP="00027538">
      <w:r w:rsidRPr="00CC4EB9">
        <w:t>"Так, по договорам, заключенным на срок не менее 3 лет и выплаты по которым производятся не ранее 1 января 2025 года, можно воспользоваться ранее действовавшей нормой об освобождении доходов в пределах среднегодовой ключевой ставки, которая применялась до конца 2024 года (до законодательной отмены льгот на выплаты по страхованию жизни - ИФ), - сказал Яковлев. - А если "старый" договор более длинный, если он был заключен на 5 лет или более, если к тому же выплаты по нему предусмотрены не ранее 1 января 2025 года и не ранее чем через пять лет с даты заключения договора, то у клиента появляется право выбора. Тогда он может в качестве альтернативы применить налоговую льготу, действующую уже для новых договоров, то есть использовать право на освобождение от НДФЛ полученного дохода в пределах 30 млн рублей, о чем говорилось выше".</w:t>
      </w:r>
    </w:p>
    <w:p w14:paraId="03B1E081" w14:textId="77777777" w:rsidR="00027538" w:rsidRPr="00CC4EB9" w:rsidRDefault="00027538" w:rsidP="00027538">
      <w:r w:rsidRPr="00CC4EB9">
        <w:t>И еще ограничение, добавил он: "Следует иметь в виду, что по договору, заключенному до 2025 года, данные льготы не применяются, если страховая премия (взнос по договору) была увеличена после 30 июня 2024 года или если договором предусмотрено условие о возможности его продления".</w:t>
      </w:r>
    </w:p>
    <w:p w14:paraId="59FE7454" w14:textId="77777777" w:rsidR="00027538" w:rsidRPr="00CC4EB9" w:rsidRDefault="00027538" w:rsidP="00027538">
      <w:r w:rsidRPr="00CC4EB9">
        <w:t>Предложенные правительством изменения в Налоговый кодекс РФ "призваны стимулировать заключение и договоров страхования на длительный срок, обеспечивают вложение длинных денег в экономику страны".</w:t>
      </w:r>
    </w:p>
    <w:p w14:paraId="11C18E97" w14:textId="77777777" w:rsidR="00027538" w:rsidRPr="00003C9A" w:rsidRDefault="00027538" w:rsidP="00027538">
      <w:hyperlink r:id="rId35" w:history="1">
        <w:r w:rsidRPr="00CC4EB9">
          <w:rPr>
            <w:rStyle w:val="a3"/>
            <w:lang w:val="en-US"/>
          </w:rPr>
          <w:t>https</w:t>
        </w:r>
        <w:r w:rsidRPr="00003C9A">
          <w:rPr>
            <w:rStyle w:val="a3"/>
          </w:rPr>
          <w:t>://</w:t>
        </w:r>
        <w:r w:rsidRPr="00CC4EB9">
          <w:rPr>
            <w:rStyle w:val="a3"/>
            <w:lang w:val="en-US"/>
          </w:rPr>
          <w:t>www</w:t>
        </w:r>
        <w:r w:rsidRPr="00003C9A">
          <w:rPr>
            <w:rStyle w:val="a3"/>
          </w:rPr>
          <w:t>.</w:t>
        </w:r>
        <w:r w:rsidRPr="00CC4EB9">
          <w:rPr>
            <w:rStyle w:val="a3"/>
            <w:lang w:val="en-US"/>
          </w:rPr>
          <w:t>finmarket</w:t>
        </w:r>
        <w:r w:rsidRPr="00003C9A">
          <w:rPr>
            <w:rStyle w:val="a3"/>
          </w:rPr>
          <w:t>.</w:t>
        </w:r>
        <w:r w:rsidRPr="00CC4EB9">
          <w:rPr>
            <w:rStyle w:val="a3"/>
            <w:lang w:val="en-US"/>
          </w:rPr>
          <w:t>ru</w:t>
        </w:r>
        <w:r w:rsidRPr="00003C9A">
          <w:rPr>
            <w:rStyle w:val="a3"/>
          </w:rPr>
          <w:t>/</w:t>
        </w:r>
        <w:r w:rsidRPr="00CC4EB9">
          <w:rPr>
            <w:rStyle w:val="a3"/>
            <w:lang w:val="en-US"/>
          </w:rPr>
          <w:t>news</w:t>
        </w:r>
        <w:r w:rsidRPr="00003C9A">
          <w:rPr>
            <w:rStyle w:val="a3"/>
          </w:rPr>
          <w:t>/6401135</w:t>
        </w:r>
      </w:hyperlink>
      <w:r w:rsidRPr="00003C9A">
        <w:t xml:space="preserve"> </w:t>
      </w:r>
    </w:p>
    <w:p w14:paraId="4987E2B0" w14:textId="77777777" w:rsidR="00BE739A" w:rsidRPr="00CC4EB9" w:rsidRDefault="00BE739A" w:rsidP="00BE739A">
      <w:pPr>
        <w:pStyle w:val="2"/>
      </w:pPr>
      <w:bookmarkStart w:id="123" w:name="_Toc198878735"/>
      <w:r w:rsidRPr="00CC4EB9">
        <w:lastRenderedPageBreak/>
        <w:t>ТАСС, 22.05.2025, Перелом на рынке труда: зарплаты замедлили рост, кадровый голод утихает</w:t>
      </w:r>
      <w:bookmarkEnd w:id="123"/>
    </w:p>
    <w:p w14:paraId="7D105DBD" w14:textId="77777777" w:rsidR="00BE739A" w:rsidRPr="00CC4EB9" w:rsidRDefault="00BE739A" w:rsidP="006A70FF">
      <w:pPr>
        <w:pStyle w:val="3"/>
      </w:pPr>
      <w:bookmarkStart w:id="124" w:name="_Toc198878736"/>
      <w:r w:rsidRPr="00CC4EB9">
        <w:t>В первом квартале 2025 года российский рынок труда начал демонстрировать первые признаки изменений за несколько лет. Как отмечается в предоставленной ТАСС аналитической записке Российской академии народного хозяйства и госслужбы (РАНХиГС), дефицит рабочей силы, достигший пика в начале года, начинает сокращаться. Замедлились и темпы роста зарплат, причем в некоторых, весьма неожиданных, сегментах заработки и вовсе снизились. Число возрастных работающих россиян растет, а удаленщиков – сокращается.</w:t>
      </w:r>
      <w:bookmarkEnd w:id="124"/>
    </w:p>
    <w:p w14:paraId="77E919C3" w14:textId="77777777" w:rsidR="00BE739A" w:rsidRPr="00CC4EB9" w:rsidRDefault="00BE739A" w:rsidP="00BE739A">
      <w:r w:rsidRPr="00CC4EB9">
        <w:t>Вслед за ВВП</w:t>
      </w:r>
    </w:p>
    <w:p w14:paraId="448E42A7" w14:textId="77777777" w:rsidR="00BE739A" w:rsidRPr="00CC4EB9" w:rsidRDefault="00BE739A" w:rsidP="00BE739A">
      <w:r w:rsidRPr="00CC4EB9">
        <w:t>О том, что проблема дефицита кадров начинает терять свою актуальность, можно судить по динамике числа вакансий, публикуемых в различных источниках. Как пишет автор исследования РАНХиГС, эксперт Центра «ИНСАП» ИПЭИ Виктор Ляшок, «и государственная служба занятости, и интернет-агентство поиска работы/работников hh.ru показывают: в первом квартале 2025 года неудовлетворенный спрос на работников сокращается относительно того же периода прошлого года».</w:t>
      </w:r>
    </w:p>
    <w:p w14:paraId="209FE167" w14:textId="77777777" w:rsidR="00BE739A" w:rsidRPr="00CC4EB9" w:rsidRDefault="00BE739A" w:rsidP="00BE739A">
      <w:r w:rsidRPr="00CC4EB9">
        <w:t>Действительно, если обратиться к статистике hh.ru, можно увидеть, что число выкладываемых вакансий планомерно сокращается с начала года - особенно ярко это проявляется в сравнении с показателями прошлого года. Так, если в январе 2024 года работодатели разместили на 33% больше вакансий, чем в том же месяце 2023 года, то в январе этого года произошло падение числа объявлений относительно января 2024-го на 8%. Еще быстрее снижение пошло в следующие месяцы: в феврале - на 13% (относительно февраля 2024-го), в марте - на 17%, в апреле - уже на 21%.</w:t>
      </w:r>
    </w:p>
    <w:p w14:paraId="3096F300" w14:textId="77777777" w:rsidR="00BE739A" w:rsidRPr="00CC4EB9" w:rsidRDefault="00BE739A" w:rsidP="00BE739A">
      <w:r w:rsidRPr="00CC4EB9">
        <w:t>«Глубина падения уже соответствует уровню, наблюдавшемуся в 2020 и 2022 годах, что определенно указывает на негативные процессы, происходящие в российской экономике», - отмечается в аналитической записке. Этой же причиной сокращение дефицита кадров объясняет и главный научный сотрудник Института экономики РАН, директор Научного центра экономики труда РЭУ им. Г.В. Плеханова Вячеслав Бобков. «Происходит снижение выпуска продукции, соответственно, уменьшается потребность в кадрах. То есть основная причина - в замедлении экономического роста», - заявил он ТАСС. На днях Росстат предварительно оценил рост ВВП РФ в январе - марте 2025 года на уровне 1,4% в годовом выражении. В одном только первом квартале 2024 года рост ВВП составил 5,4%.</w:t>
      </w:r>
    </w:p>
    <w:p w14:paraId="29F524E3" w14:textId="77777777" w:rsidR="00BE739A" w:rsidRPr="00CC4EB9" w:rsidRDefault="00BE739A" w:rsidP="00BE739A">
      <w:r w:rsidRPr="00CC4EB9">
        <w:t>В нефтянке и финансах снижаются зарплаты</w:t>
      </w:r>
    </w:p>
    <w:p w14:paraId="3C94E2CB" w14:textId="77777777" w:rsidR="00BE739A" w:rsidRPr="00CC4EB9" w:rsidRDefault="00BE739A" w:rsidP="00BE739A">
      <w:r w:rsidRPr="00CC4EB9">
        <w:t>Вероятнее всего, замедление темпов роста экономики отразилось и на динамике роста зарплат. «Тенденция замедления роста размеров трудовых доходов наблюдалась еще в прошлом году, однако в начале этого года серьезно ускорилась», - пишет Виктор Ляшок. По данным Росстата, в феврале этого года (данных за март и апрель пока нет) средняя номинальная заработная плата в России составила 89 646 рублей. «В реальном выражении это на 3,2% выше, чем в соответствующий период прошлого года», - отмечается в исследовании.</w:t>
      </w:r>
    </w:p>
    <w:p w14:paraId="36CD66C7" w14:textId="77777777" w:rsidR="00BE739A" w:rsidRPr="00CC4EB9" w:rsidRDefault="00BE739A" w:rsidP="00BE739A">
      <w:r w:rsidRPr="00CC4EB9">
        <w:t xml:space="preserve">По итогам 2024 года реальный размер средней зарплаты в России вырос, по данным Росстата, на 9,1%. В этом году, по прогнозу Минэкономразвития, рост реальных </w:t>
      </w:r>
      <w:r w:rsidRPr="00CC4EB9">
        <w:lastRenderedPageBreak/>
        <w:t>зарплат может составить 6,8%, после чего темп будет снижаться - вплоть до 3,2% в 2028 году.</w:t>
      </w:r>
    </w:p>
    <w:p w14:paraId="00ECC2C1" w14:textId="77777777" w:rsidR="00BE739A" w:rsidRPr="00CC4EB9" w:rsidRDefault="00BE739A" w:rsidP="00BE739A">
      <w:r w:rsidRPr="00CC4EB9">
        <w:t>По словам авторов аналитической записки, в значительном числе отраслей рост размеров оплаты труда был ниже уровня инфляции. Например, в сфере информации и связи рост составил 5,9%, рыболовстве - 5,7%, деятельности воздушного транспорта - 8,4%, производстве автотранспортных средств - 9,1%. Сильнее всего зарплаты выросли в табачной отрасли - на 68,2%. «Это, скорее всего, может объясняться дополнительными премиями и выплатами по итогу прошлого года», - предположил Виктор Ляшок. Помимо производства табака, быстро росли заработные платы в сфере производства одежды (29,3%), напитков (34,3%), химических веществ (24,3%), лекарств (20,3%).</w:t>
      </w:r>
    </w:p>
    <w:p w14:paraId="15F80D27" w14:textId="77777777" w:rsidR="00BE739A" w:rsidRPr="00CC4EB9" w:rsidRDefault="00BE739A" w:rsidP="00BE739A">
      <w:r w:rsidRPr="00CC4EB9">
        <w:t>Анализ также показал, что темпы роста зарплат замедлились в секторах, которые прежде были основными драйверами увеличения трудовых доходов в экономике в целом. Это, в частности, производство готовых металлических изделий, кроме машин и оборудования (17,7% против почти 28% годом ранее).</w:t>
      </w:r>
    </w:p>
    <w:p w14:paraId="681D5CFF" w14:textId="77777777" w:rsidR="00BE739A" w:rsidRPr="00CC4EB9" w:rsidRDefault="00BE739A" w:rsidP="00BE739A">
      <w:r w:rsidRPr="00CC4EB9">
        <w:t>Есть и отрасли, в которых зарплаты снижались. Это финансы и страхование (на 3% в номинальном выражении относительно февраля 2024 года) и добыча нефти и газа (на 0,5%).</w:t>
      </w:r>
    </w:p>
    <w:p w14:paraId="49858115" w14:textId="77777777" w:rsidR="00BE739A" w:rsidRPr="00CC4EB9" w:rsidRDefault="00BE739A" w:rsidP="00BE739A">
      <w:r w:rsidRPr="00CC4EB9">
        <w:t>Старая гвардия по-прежнему в строю</w:t>
      </w:r>
    </w:p>
    <w:p w14:paraId="21B5EE14" w14:textId="77777777" w:rsidR="00BE739A" w:rsidRPr="00CC4EB9" w:rsidRDefault="00BE739A" w:rsidP="00BE739A">
      <w:r w:rsidRPr="00CC4EB9">
        <w:t>Уровень безработицы в России в начале 2025 года держался на уровне 2,3-2,4%, на котором он стабильно находится с лета прошлого года. Число работающих россиян за последние 12 месяцев практически не изменилась и составило 75,5 млн человек.</w:t>
      </w:r>
    </w:p>
    <w:p w14:paraId="5B7B3ADF" w14:textId="77777777" w:rsidR="00BE739A" w:rsidRPr="00CC4EB9" w:rsidRDefault="00BE739A" w:rsidP="00BE739A">
      <w:r w:rsidRPr="00CC4EB9">
        <w:t>«Численность рабочей силы в России остается стабильной за счет одновременного воздействия двух противоположных по направлению факторов», - отмечается в аналитической записке. С одной стороны, растет уровень участия в составе рабочей силы старших возрастных групп. С другой стороны, в так называемой демографической пирамиде растет доля пожилых, а доля населения в основных трудоспособных возрастах сокращается. В результате, как сообщается в исследовании, в 2024 году удельный вес 25-54-летних среди экономически активного населения сократился на 0,5 процентных пункта, одновременно на ту же величину выросла доля рабочей силы в возрасте 55 лет и старше.</w:t>
      </w:r>
    </w:p>
    <w:p w14:paraId="218E7367" w14:textId="77777777" w:rsidR="00BE739A" w:rsidRPr="00CC4EB9" w:rsidRDefault="00BE739A" w:rsidP="00BE739A">
      <w:r w:rsidRPr="00CC4EB9">
        <w:t>Как поясняет Вячеслав Бобков, данное явление объясняется, в частности, увеличением пенсионного возраста. «Вследствие пенсионной реформы на рынке труда, в занятости остается больше работников. Одновременно у нас увеличивается количество пенсионеров, выбывающих с рынка труда», - отметил он. Правда, по его словам, большое число пенсионеров продолжают работать. По данным Росстата на конец 2024 год, доля работающих пенсионеров в России по итогам 2024 года составила 17%.</w:t>
      </w:r>
    </w:p>
    <w:p w14:paraId="70EDE997" w14:textId="77777777" w:rsidR="00BE739A" w:rsidRPr="00CC4EB9" w:rsidRDefault="00BE739A" w:rsidP="00BE739A">
      <w:r w:rsidRPr="00CC4EB9">
        <w:t>Удаленщиков стало меньше</w:t>
      </w:r>
    </w:p>
    <w:p w14:paraId="72274861" w14:textId="77777777" w:rsidR="00BE739A" w:rsidRPr="00CC4EB9" w:rsidRDefault="00BE739A" w:rsidP="00BE739A">
      <w:r w:rsidRPr="00CC4EB9">
        <w:t xml:space="preserve">Как показывает анализ, в 2024 году снижалась распространенность цифровых форматов занятости, набравших популярность несколько лет назад на фоне пандемии коронавируса. После пика удаленки в 2020 году планомерно сокращается численность занятых, работающих из дома по основному месту работы. «По-видимому, это связано как с изменением структуры занятости, ростом доли работающих в промышленности, </w:t>
      </w:r>
      <w:r w:rsidRPr="00CC4EB9">
        <w:lastRenderedPageBreak/>
        <w:t>так и со снижением востребованности среди работодателей формата полностью удаленной занятости», - говорится в аналитической записке.</w:t>
      </w:r>
    </w:p>
    <w:p w14:paraId="68109B42" w14:textId="77777777" w:rsidR="00BE739A" w:rsidRPr="00CC4EB9" w:rsidRDefault="00BE739A" w:rsidP="00BE739A">
      <w:r w:rsidRPr="00CC4EB9">
        <w:t>За последние три года возникла еще одна тенденция: начало снижаться число работников в платформенной занятости (с использованием различных онлайн-платформ: сайтов-агрегаторов для поиска клиентов, маркетплейсов и т.п.). Если в 2022 году так работали 3,5 млн человек, то в 2023 - 3,2 млн человек, а в 2024 - 2,8 млн человек. «Возможно, рост цен привел к снижению спроса на типичные услуги, которые оказывают платформенные работники», - полагает автор исследования.</w:t>
      </w:r>
    </w:p>
    <w:p w14:paraId="60213414" w14:textId="77777777" w:rsidR="00BE739A" w:rsidRPr="00CC4EB9" w:rsidRDefault="00BE739A" w:rsidP="00BE739A">
      <w:hyperlink r:id="rId36" w:history="1">
        <w:r w:rsidRPr="00CC4EB9">
          <w:rPr>
            <w:rStyle w:val="a3"/>
          </w:rPr>
          <w:t>https://tass.ru/ekonomika/24009221</w:t>
        </w:r>
      </w:hyperlink>
      <w:r w:rsidRPr="00CC4EB9">
        <w:t xml:space="preserve"> </w:t>
      </w:r>
    </w:p>
    <w:p w14:paraId="74D7BBD4" w14:textId="77777777" w:rsidR="00982337" w:rsidRPr="00CC4EB9" w:rsidRDefault="00982337" w:rsidP="00982337">
      <w:pPr>
        <w:pStyle w:val="2"/>
      </w:pPr>
      <w:bookmarkStart w:id="125" w:name="_Toc198878737"/>
      <w:r w:rsidRPr="00CC4EB9">
        <w:t>Финтолк, 22.05.2025, Какие облигации покупать сейчас</w:t>
      </w:r>
      <w:bookmarkEnd w:id="125"/>
    </w:p>
    <w:p w14:paraId="134DA8AF" w14:textId="77777777" w:rsidR="00982337" w:rsidRPr="00CC4EB9" w:rsidRDefault="00982337" w:rsidP="006A70FF">
      <w:pPr>
        <w:pStyle w:val="3"/>
      </w:pPr>
      <w:bookmarkStart w:id="126" w:name="_Toc198878738"/>
      <w:r w:rsidRPr="00CC4EB9">
        <w:t>Ставки по банковским вкладам снижаются который месяц, тенденция будет продолжаться: люди и банкиры ждут снижения ключевой ставки Центробанка. Но получить высокий процент от вложений и зафиксировать хотя бы на ближайший год еще можно - такую возможность дают облигации. Финтолк объясняет, почему эти бумаги похожи на вклад и какие именно купить выгоднее всего.</w:t>
      </w:r>
      <w:bookmarkEnd w:id="126"/>
    </w:p>
    <w:p w14:paraId="254CEE02" w14:textId="77777777" w:rsidR="00982337" w:rsidRPr="00CC4EB9" w:rsidRDefault="00982337" w:rsidP="00982337">
      <w:r w:rsidRPr="00CC4EB9">
        <w:t>Облигации вместо вклада: что нужно знать</w:t>
      </w:r>
    </w:p>
    <w:p w14:paraId="1353918E" w14:textId="77777777" w:rsidR="00982337" w:rsidRPr="00CC4EB9" w:rsidRDefault="00982337" w:rsidP="00982337">
      <w:r w:rsidRPr="00CC4EB9">
        <w:t>С октября прошлого года ключевая ставка держится на уровне 21 %. Но все финансовые организации готовятся к ее снижению. Это заметно по процентным ставкам на вклады. В конце прошлого года банки задирали их до 25 % и выше процентов. А сейчас - скромные 18-19 %. И ставки продолжат снижаться.</w:t>
      </w:r>
    </w:p>
    <w:p w14:paraId="0803AB5D" w14:textId="77777777" w:rsidR="00982337" w:rsidRPr="00CC4EB9" w:rsidRDefault="00982337" w:rsidP="00982337">
      <w:r w:rsidRPr="00CC4EB9">
        <w:t>Облигации - это, по сути, долговая расписка: вы даете деньги государству или компании. В конце срока они вернут вам сумму займа (ее называют номинал), а пока срок не вышел, будут платить проценты (их называют купоны).</w:t>
      </w:r>
    </w:p>
    <w:p w14:paraId="0FD1B9CC" w14:textId="77777777" w:rsidR="00982337" w:rsidRPr="00CC4EB9" w:rsidRDefault="00982337" w:rsidP="00982337">
      <w:r w:rsidRPr="00CC4EB9">
        <w:t>Похоже на то, как устроены вклады. А вот в чем разница. Вклады застрахованы государственным Агентством по страхованию вкладов, но в пределах 1,4 млн рублей. Облигации не застрахованы. Облигации федерального займа, ОФЗ, и долговые бумаги компаний с высоким рейтингом считаются надежными. Но все же это фондовый рынок, случается всякое. Как минимум, стоит обезопасить себя и не брать бумаги компаний с низким рейтингом.</w:t>
      </w:r>
    </w:p>
    <w:p w14:paraId="7BD1849F" w14:textId="77777777" w:rsidR="00982337" w:rsidRPr="00CC4EB9" w:rsidRDefault="00982337" w:rsidP="00982337">
      <w:r w:rsidRPr="00CC4EB9">
        <w:t>Инна Головачева, эксперт Российской ассоциации криптовалют и блокчейна</w:t>
      </w:r>
    </w:p>
    <w:p w14:paraId="2FD9CCD6" w14:textId="77777777" w:rsidR="00982337" w:rsidRPr="00CC4EB9" w:rsidRDefault="00982337" w:rsidP="00982337">
      <w:r w:rsidRPr="00CC4EB9">
        <w:t>- Сегодня инвесторы могут найти инструменты со следующими параметрами. ОФЗ: доходность по коротким выпускам достигает 19-21 % годовых, при этом риск - минимальный. Корпоративные облигации надежных эмитентов (например, РЖД, «Газпром Капитал», «Лукойл-Финанс») предлагают доходность в диапазоне 20-23%. Высокодоходные облигации (субфедеральные, частные, МСП) могут предлагать до 25 % годовых, но требуют тщательной оценки кредитного риска и ликвидности.</w:t>
      </w:r>
    </w:p>
    <w:p w14:paraId="5193F7FF" w14:textId="77777777" w:rsidR="00982337" w:rsidRPr="00CC4EB9" w:rsidRDefault="00982337" w:rsidP="00982337">
      <w:r w:rsidRPr="00CC4EB9">
        <w:t xml:space="preserve">Вот что нужно знать, если вы впервые покупаете облигации: </w:t>
      </w:r>
    </w:p>
    <w:p w14:paraId="349DCBB4" w14:textId="77777777" w:rsidR="00982337" w:rsidRPr="00CC4EB9" w:rsidRDefault="00982337" w:rsidP="00982337">
      <w:r w:rsidRPr="00CC4EB9">
        <w:t>1.</w:t>
      </w:r>
      <w:r w:rsidRPr="00CC4EB9">
        <w:tab/>
        <w:t xml:space="preserve">Понадобится брокерский счет. Его можно открыть онлайн, лучше выбрать популярных и крупных брокеров - Т-банк, ВТБ, Сбер, Альфа. Открытие счета </w:t>
      </w:r>
      <w:r w:rsidRPr="00CC4EB9">
        <w:lastRenderedPageBreak/>
        <w:t xml:space="preserve">бесплатное, плата за обслуживание может быть, но встречается редко, комиссии за сделки будут. </w:t>
      </w:r>
    </w:p>
    <w:p w14:paraId="249C789B" w14:textId="77777777" w:rsidR="00982337" w:rsidRPr="00CC4EB9" w:rsidRDefault="00982337" w:rsidP="00982337">
      <w:r w:rsidRPr="00CC4EB9">
        <w:t>2.</w:t>
      </w:r>
      <w:r w:rsidRPr="00CC4EB9">
        <w:tab/>
        <w:t xml:space="preserve">Сумма, которую государство или компания взяли в долг, называется номинал. Часто он равен 1000 рублей. При этом покупаются и продаются облигации по рыночной цене. Да, она бывает близка к номиналу, но не обязательно. Можно купить бумагу и за 850 рублей, и за 1100 рублей. Но при погашении вам отдадут все равно 1000 рублей. </w:t>
      </w:r>
    </w:p>
    <w:p w14:paraId="21CB9F56" w14:textId="77777777" w:rsidR="00982337" w:rsidRPr="00CC4EB9" w:rsidRDefault="00982337" w:rsidP="00982337">
      <w:r w:rsidRPr="00CC4EB9">
        <w:t>3.</w:t>
      </w:r>
      <w:r w:rsidRPr="00CC4EB9">
        <w:tab/>
        <w:t xml:space="preserve">У облигаций есть дата погашения. Это как срок вклада: чем дольше держите, тем выше может быть доход. Но если вам понадобятся деньги раньше, облигации можно продать. Если продадите в момент снижения рынка - можете потерять часть дохода. </w:t>
      </w:r>
    </w:p>
    <w:p w14:paraId="1BAC7598" w14:textId="77777777" w:rsidR="00982337" w:rsidRPr="00CC4EB9" w:rsidRDefault="00982337" w:rsidP="00982337">
      <w:r w:rsidRPr="00CC4EB9">
        <w:t>4.</w:t>
      </w:r>
      <w:r w:rsidRPr="00CC4EB9">
        <w:tab/>
        <w:t xml:space="preserve">Начисляются налоги, от 13 %. Налог с купонов платится всегда. После продажи/погашения - только если купили дешевле. Но можно продержать бумагу более трех лет и обойти этот налог. </w:t>
      </w:r>
    </w:p>
    <w:p w14:paraId="42280968" w14:textId="77777777" w:rsidR="00982337" w:rsidRPr="00CC4EB9" w:rsidRDefault="00982337" w:rsidP="00982337">
      <w:r w:rsidRPr="00CC4EB9">
        <w:t>Что брать</w:t>
      </w:r>
    </w:p>
    <w:p w14:paraId="14FDB5AC" w14:textId="77777777" w:rsidR="00982337" w:rsidRPr="00CC4EB9" w:rsidRDefault="00982337" w:rsidP="00982337">
      <w:r w:rsidRPr="00CC4EB9">
        <w:t>ОФЗ</w:t>
      </w:r>
    </w:p>
    <w:p w14:paraId="642F479F" w14:textId="77777777" w:rsidR="00982337" w:rsidRPr="00CC4EB9" w:rsidRDefault="00982337" w:rsidP="00982337">
      <w:r w:rsidRPr="00CC4EB9">
        <w:t>Облигации федерального займа - это своего рода «вклад в государство». Вы даете деньги - оно платит вам проценты. Звучит надежно? Так и есть. Но в 2025 году стоит резонный вопрос: стоит ли вообще сейчас покупать ОФЗ, если ставки по ним плюс-минус такие же, как и по вкладам?</w:t>
      </w:r>
    </w:p>
    <w:p w14:paraId="04DB8B30" w14:textId="77777777" w:rsidR="00982337" w:rsidRPr="00CC4EB9" w:rsidRDefault="00982337" w:rsidP="00982337">
      <w:r w:rsidRPr="00CC4EB9">
        <w:t xml:space="preserve">ОФЗ или вклад? </w:t>
      </w:r>
    </w:p>
    <w:tbl>
      <w:tblPr>
        <w:tblW w:w="0" w:type="auto"/>
        <w:tblLook w:val="04A0" w:firstRow="1" w:lastRow="0" w:firstColumn="1" w:lastColumn="0" w:noHBand="0" w:noVBand="1"/>
      </w:tblPr>
      <w:tblGrid>
        <w:gridCol w:w="3645"/>
        <w:gridCol w:w="3114"/>
        <w:gridCol w:w="2312"/>
      </w:tblGrid>
      <w:tr w:rsidR="00982337" w:rsidRPr="00CC4EB9" w14:paraId="211B3DE2" w14:textId="77777777" w:rsidTr="0041298A">
        <w:tc>
          <w:tcPr>
            <w:tcW w:w="0" w:type="auto"/>
          </w:tcPr>
          <w:p w14:paraId="75775D8B" w14:textId="77777777" w:rsidR="00982337" w:rsidRPr="00CC4EB9" w:rsidRDefault="00982337" w:rsidP="00982337"/>
        </w:tc>
        <w:tc>
          <w:tcPr>
            <w:tcW w:w="0" w:type="auto"/>
          </w:tcPr>
          <w:p w14:paraId="7F4C84AB" w14:textId="77777777" w:rsidR="00982337" w:rsidRPr="00CC4EB9" w:rsidRDefault="00982337" w:rsidP="00982337">
            <w:r w:rsidRPr="00CC4EB9">
              <w:t xml:space="preserve"> ОФЗ</w:t>
            </w:r>
          </w:p>
        </w:tc>
        <w:tc>
          <w:tcPr>
            <w:tcW w:w="0" w:type="auto"/>
          </w:tcPr>
          <w:p w14:paraId="358A98F8" w14:textId="77777777" w:rsidR="00982337" w:rsidRPr="00CC4EB9" w:rsidRDefault="00982337" w:rsidP="00982337">
            <w:r w:rsidRPr="00CC4EB9">
              <w:t xml:space="preserve"> Вклад</w:t>
            </w:r>
          </w:p>
        </w:tc>
      </w:tr>
      <w:tr w:rsidR="00982337" w:rsidRPr="00CC4EB9" w14:paraId="2663456A" w14:textId="77777777" w:rsidTr="0041298A">
        <w:tc>
          <w:tcPr>
            <w:tcW w:w="0" w:type="auto"/>
          </w:tcPr>
          <w:p w14:paraId="2D21CE23" w14:textId="77777777" w:rsidR="00982337" w:rsidRPr="00CC4EB9" w:rsidRDefault="00982337" w:rsidP="00982337">
            <w:r w:rsidRPr="00CC4EB9">
              <w:t xml:space="preserve"> Доходность</w:t>
            </w:r>
          </w:p>
        </w:tc>
        <w:tc>
          <w:tcPr>
            <w:tcW w:w="0" w:type="auto"/>
          </w:tcPr>
          <w:p w14:paraId="04EDCFB0" w14:textId="77777777" w:rsidR="00982337" w:rsidRPr="00CC4EB9" w:rsidRDefault="00982337" w:rsidP="00982337">
            <w:r w:rsidRPr="00CC4EB9">
              <w:t xml:space="preserve"> 16-21 %</w:t>
            </w:r>
          </w:p>
        </w:tc>
        <w:tc>
          <w:tcPr>
            <w:tcW w:w="0" w:type="auto"/>
          </w:tcPr>
          <w:p w14:paraId="3245448B" w14:textId="77777777" w:rsidR="00982337" w:rsidRPr="00CC4EB9" w:rsidRDefault="00982337" w:rsidP="00982337">
            <w:r w:rsidRPr="00CC4EB9">
              <w:t xml:space="preserve"> 18-20 %</w:t>
            </w:r>
          </w:p>
        </w:tc>
      </w:tr>
      <w:tr w:rsidR="00982337" w:rsidRPr="00CC4EB9" w14:paraId="7B437479" w14:textId="77777777" w:rsidTr="0041298A">
        <w:tc>
          <w:tcPr>
            <w:tcW w:w="0" w:type="auto"/>
          </w:tcPr>
          <w:p w14:paraId="496AC0D5" w14:textId="77777777" w:rsidR="00982337" w:rsidRPr="00CC4EB9" w:rsidRDefault="00982337" w:rsidP="00982337">
            <w:r w:rsidRPr="00CC4EB9">
              <w:t xml:space="preserve"> Пополнение</w:t>
            </w:r>
          </w:p>
        </w:tc>
        <w:tc>
          <w:tcPr>
            <w:tcW w:w="0" w:type="auto"/>
          </w:tcPr>
          <w:p w14:paraId="1F74969B" w14:textId="77777777" w:rsidR="00982337" w:rsidRPr="00CC4EB9" w:rsidRDefault="00982337" w:rsidP="00982337">
            <w:r w:rsidRPr="00CC4EB9">
              <w:t xml:space="preserve"> да</w:t>
            </w:r>
          </w:p>
        </w:tc>
        <w:tc>
          <w:tcPr>
            <w:tcW w:w="0" w:type="auto"/>
          </w:tcPr>
          <w:p w14:paraId="56C26903" w14:textId="77777777" w:rsidR="00982337" w:rsidRPr="00CC4EB9" w:rsidRDefault="00982337" w:rsidP="00982337">
            <w:r w:rsidRPr="00CC4EB9">
              <w:t xml:space="preserve"> не всегда, обычно ставка ниже</w:t>
            </w:r>
          </w:p>
        </w:tc>
      </w:tr>
      <w:tr w:rsidR="00982337" w:rsidRPr="00CC4EB9" w14:paraId="4B57AE8C" w14:textId="77777777" w:rsidTr="0041298A">
        <w:tc>
          <w:tcPr>
            <w:tcW w:w="0" w:type="auto"/>
          </w:tcPr>
          <w:p w14:paraId="65D844BC" w14:textId="77777777" w:rsidR="00982337" w:rsidRPr="00CC4EB9" w:rsidRDefault="00982337" w:rsidP="00982337">
            <w:r w:rsidRPr="00CC4EB9">
              <w:t xml:space="preserve"> Частичное снятие/продажа</w:t>
            </w:r>
          </w:p>
        </w:tc>
        <w:tc>
          <w:tcPr>
            <w:tcW w:w="0" w:type="auto"/>
          </w:tcPr>
          <w:p w14:paraId="34D1C706" w14:textId="77777777" w:rsidR="00982337" w:rsidRPr="00CC4EB9" w:rsidRDefault="00982337" w:rsidP="00982337">
            <w:r w:rsidRPr="00CC4EB9">
              <w:t xml:space="preserve"> да</w:t>
            </w:r>
          </w:p>
        </w:tc>
        <w:tc>
          <w:tcPr>
            <w:tcW w:w="0" w:type="auto"/>
          </w:tcPr>
          <w:p w14:paraId="6ECD0C24" w14:textId="77777777" w:rsidR="00982337" w:rsidRPr="00CC4EB9" w:rsidRDefault="00982337" w:rsidP="00982337">
            <w:r w:rsidRPr="00CC4EB9">
              <w:t xml:space="preserve"> редко, ставка существенно ниже</w:t>
            </w:r>
          </w:p>
        </w:tc>
      </w:tr>
      <w:tr w:rsidR="00982337" w:rsidRPr="00CC4EB9" w14:paraId="08F71070" w14:textId="77777777" w:rsidTr="0041298A">
        <w:tc>
          <w:tcPr>
            <w:tcW w:w="0" w:type="auto"/>
          </w:tcPr>
          <w:p w14:paraId="7DD0193B" w14:textId="77777777" w:rsidR="00982337" w:rsidRPr="00CC4EB9" w:rsidRDefault="00982337" w:rsidP="00982337">
            <w:r w:rsidRPr="00CC4EB9">
              <w:t xml:space="preserve"> Досрочное расторжение/продажа</w:t>
            </w:r>
          </w:p>
        </w:tc>
        <w:tc>
          <w:tcPr>
            <w:tcW w:w="0" w:type="auto"/>
          </w:tcPr>
          <w:p w14:paraId="3364ED9C" w14:textId="77777777" w:rsidR="00982337" w:rsidRPr="00CC4EB9" w:rsidRDefault="00982337" w:rsidP="00982337">
            <w:r w:rsidRPr="00CC4EB9">
              <w:t xml:space="preserve"> да, с сохранением всех процентов</w:t>
            </w:r>
          </w:p>
        </w:tc>
        <w:tc>
          <w:tcPr>
            <w:tcW w:w="0" w:type="auto"/>
          </w:tcPr>
          <w:p w14:paraId="41FC5935" w14:textId="77777777" w:rsidR="00982337" w:rsidRPr="00CC4EB9" w:rsidRDefault="00982337" w:rsidP="00982337">
            <w:r w:rsidRPr="00CC4EB9">
              <w:t xml:space="preserve"> да, с потерей процентов</w:t>
            </w:r>
          </w:p>
        </w:tc>
      </w:tr>
      <w:tr w:rsidR="00982337" w:rsidRPr="00CC4EB9" w14:paraId="45AF562C" w14:textId="77777777" w:rsidTr="0041298A">
        <w:tc>
          <w:tcPr>
            <w:tcW w:w="0" w:type="auto"/>
          </w:tcPr>
          <w:p w14:paraId="093E456C" w14:textId="77777777" w:rsidR="00982337" w:rsidRPr="00CC4EB9" w:rsidRDefault="00982337" w:rsidP="00982337">
            <w:r w:rsidRPr="00CC4EB9">
              <w:t xml:space="preserve"> Возврат 100 % от вложенного (без учета процентов)</w:t>
            </w:r>
          </w:p>
        </w:tc>
        <w:tc>
          <w:tcPr>
            <w:tcW w:w="0" w:type="auto"/>
          </w:tcPr>
          <w:p w14:paraId="34FA0492" w14:textId="77777777" w:rsidR="00982337" w:rsidRPr="00CC4EB9" w:rsidRDefault="00982337" w:rsidP="00982337">
            <w:r w:rsidRPr="00CC4EB9">
              <w:t xml:space="preserve"> нет, гарантирован только номинал в дату погашения</w:t>
            </w:r>
          </w:p>
        </w:tc>
        <w:tc>
          <w:tcPr>
            <w:tcW w:w="0" w:type="auto"/>
          </w:tcPr>
          <w:p w14:paraId="768E21B0" w14:textId="77777777" w:rsidR="00982337" w:rsidRPr="00CC4EB9" w:rsidRDefault="00982337" w:rsidP="00982337">
            <w:r w:rsidRPr="00CC4EB9">
              <w:t xml:space="preserve"> да</w:t>
            </w:r>
          </w:p>
        </w:tc>
      </w:tr>
    </w:tbl>
    <w:p w14:paraId="7289ABED" w14:textId="77777777" w:rsidR="00982337" w:rsidRPr="00CC4EB9" w:rsidRDefault="00982337" w:rsidP="00982337">
      <w:r w:rsidRPr="00CC4EB9">
        <w:t xml:space="preserve">- Высокая доходность (до 21 %) по краткосрочным выпускам делает облигации альтернативой банковским вкладам - при этом с более гибкими возможностями торговли. Спрос со стороны банков, </w:t>
      </w:r>
      <w:r w:rsidRPr="00CC4EB9">
        <w:rPr>
          <w:b/>
        </w:rPr>
        <w:t>НПФ</w:t>
      </w:r>
      <w:r w:rsidRPr="00CC4EB9">
        <w:t xml:space="preserve"> и частных инвесторов сохраняется высоким, что обеспечивает стабильность на рынке госдолга. По мере того как инфляционные риски будут снижаться, а ключевая ставка снижаться вслед за ними, цены на текущие выпуски ОФЗ начнут расти, и инвесторы, зашедшие ранее, получат дополнительную доходность за счет переоценки.</w:t>
      </w:r>
    </w:p>
    <w:p w14:paraId="26958A0D" w14:textId="77777777" w:rsidR="00982337" w:rsidRPr="00CC4EB9" w:rsidRDefault="00982337" w:rsidP="00982337">
      <w:r w:rsidRPr="00CC4EB9">
        <w:t>Инна Головачева, эксперт Российской ассоциации криптовалют и блокчейна</w:t>
      </w:r>
    </w:p>
    <w:p w14:paraId="51DDDE60" w14:textId="77777777" w:rsidR="00982337" w:rsidRPr="00CC4EB9" w:rsidRDefault="00982337" w:rsidP="00982337">
      <w:r w:rsidRPr="00CC4EB9">
        <w:lastRenderedPageBreak/>
        <w:t>Финансист называет ОФЗ «надежной и сбалансированной базой инвестиционного портфеля». Сейчас подходящее время, чтобы зафиксировать высокую доходность на фоне высокой процентной ставки.</w:t>
      </w:r>
    </w:p>
    <w:p w14:paraId="47A8F7EB" w14:textId="77777777" w:rsidR="00982337" w:rsidRPr="00CC4EB9" w:rsidRDefault="00982337" w:rsidP="00982337">
      <w:r w:rsidRPr="00CC4EB9">
        <w:t>Эксперт по финансовой логистике и трансграничным расчетам Александр Вайс добавляет, что правительство планирует привлечь по ОФЗ в 2025 году рекордные 4,7 трлн рублей. Приоритет - долгосрочным бумагам, со сроком погашения более 10 лет и с постоянным купонным доходом. Аналитик оценил доходность по этим бумагам в текущем году в 12,5 - 19,5%. По его мнению, неплохую доходность принесет ОФЗ SU26212RMFS9: это выпуск до января 2028 года, с доходностью к погашению 16,57 %, купон - 35,15 рубля.</w:t>
      </w:r>
    </w:p>
    <w:p w14:paraId="383BD38E" w14:textId="77777777" w:rsidR="00982337" w:rsidRPr="00CC4EB9" w:rsidRDefault="00982337" w:rsidP="00982337">
      <w:r w:rsidRPr="00CC4EB9">
        <w:t>Корпоративные облигации</w:t>
      </w:r>
    </w:p>
    <w:p w14:paraId="6A2FB89D" w14:textId="77777777" w:rsidR="00982337" w:rsidRPr="00CC4EB9" w:rsidRDefault="00982337" w:rsidP="00982337">
      <w:r w:rsidRPr="00CC4EB9">
        <w:t>Это долговые бумаги компаний, то есть вы даете в долг бизнесу. И бизнес платит в целом более щедро, чем государство. Правда, и риск здесь будет повыше. Чтобы его минимизировать, лучше брать бумаги самых надежных компаний - рейтинговые агентства присваивают им рейтинг ААА (самый высокий) или АА (АА+, АА, АА-).</w:t>
      </w:r>
    </w:p>
    <w:p w14:paraId="43CA4A8F" w14:textId="77777777" w:rsidR="00982337" w:rsidRPr="00CC4EB9" w:rsidRDefault="00982337" w:rsidP="00982337">
      <w:r w:rsidRPr="00CC4EB9">
        <w:t>Бумаги компаний с рейтингом А лучше поизучать серьезнее. Все, что ниже (ВВВ, В, тем более ССС) - вряд ли подойдет как надежная замена вкладу. Чаще всего самые надежные компании - огромные и даже системообразующие корпорации, названия которых на слуху.</w:t>
      </w:r>
    </w:p>
    <w:p w14:paraId="429B1C87" w14:textId="77777777" w:rsidR="00982337" w:rsidRPr="00CC4EB9" w:rsidRDefault="00982337" w:rsidP="00982337">
      <w:r w:rsidRPr="00CC4EB9">
        <w:t>Покупка любых ценных бумаг начинается с оценки своего риск-профиля и целей. Вообще, есть облигации с высоким риском и потенциально высокой доходностью. Их так и называют - высокодоходные. Другое название - мусорные. И не зря. Их выпускают компании с низким рейтингом, заманивая обещанием высокой доходности. Такие бумаги точно не являются заменой вкладу.</w:t>
      </w:r>
    </w:p>
    <w:p w14:paraId="53A232F2" w14:textId="77777777" w:rsidR="00982337" w:rsidRPr="00CC4EB9" w:rsidRDefault="00982337" w:rsidP="00982337">
      <w:r w:rsidRPr="00CC4EB9">
        <w:t>Александр Вайс, эксперт по финансовой логистике и трансграничным расчетам</w:t>
      </w:r>
    </w:p>
    <w:p w14:paraId="108947D5" w14:textId="77777777" w:rsidR="00982337" w:rsidRPr="00CC4EB9" w:rsidRDefault="00982337" w:rsidP="00982337">
      <w:r w:rsidRPr="00CC4EB9">
        <w:t>- Остается неплохой выбор надежных облигаций с доходностью от 20 % годовых. Доходность, по моим подсчетам, около 23 % у бумаг «Россельхозбанка», «Аэрофлота», «Магнита». На 1% ниже - у «Автодора», РЖД. Также нужно обратить внимание на облигации Почты России, «Альфа-Банка», «Ростелекома», у них доходность примерно 20%. В долгую рекомендую посмотреть на РЖД RU000A10AZ60 и Мегафон» (БО-002Р-08 и БО-002Р-09). Они, по моему мнению, останутся выгодным вложением и через год.</w:t>
      </w:r>
    </w:p>
    <w:p w14:paraId="7D9568A7" w14:textId="77777777" w:rsidR="00982337" w:rsidRPr="00CC4EB9" w:rsidRDefault="00982337" w:rsidP="00982337">
      <w:r w:rsidRPr="00CC4EB9">
        <w:t>Что брать не стоит</w:t>
      </w:r>
    </w:p>
    <w:p w14:paraId="67DCCA4C" w14:textId="77777777" w:rsidR="00982337" w:rsidRPr="00CC4EB9" w:rsidRDefault="00982337" w:rsidP="00982337">
      <w:r w:rsidRPr="00CC4EB9">
        <w:t>Доходность 18-20 % годовых на много-много лет звучит вроде неплохо. А если посмотреть, что же наверху рейтинга самой высокой доходности? Картина там такая: 48,7 %, 44,2 %, 42,32 %! Бумаг с доходностью в диапазоне 30 - 40 % несколько десятков. Заманчиво?</w:t>
      </w:r>
    </w:p>
    <w:p w14:paraId="1C49BABA" w14:textId="77777777" w:rsidR="00982337" w:rsidRPr="00CC4EB9" w:rsidRDefault="00982337" w:rsidP="00982337">
      <w:r w:rsidRPr="00CC4EB9">
        <w:t>Супервысокая доходность - красный флаг. Когда банк предлагает вклад под 30 %, обычно это значит, что предложение акционное, доступно новым клиентам на какой-то короткий срок или при небольшой сумме. А когда по облигациям предлагается невероятно высокий процент, скорее всего, это бумага компании с низким рейтингом. До дефолта там рукой подать, потому и ставка высокая, надо же как-то искать покупателей.</w:t>
      </w:r>
    </w:p>
    <w:p w14:paraId="538D2160" w14:textId="77777777" w:rsidR="00982337" w:rsidRPr="00CC4EB9" w:rsidRDefault="00982337" w:rsidP="00982337">
      <w:r w:rsidRPr="00CC4EB9">
        <w:lastRenderedPageBreak/>
        <w:t>Это те самые мусорные облигации, которые выпустили компании с низким рейтингом.</w:t>
      </w:r>
    </w:p>
    <w:p w14:paraId="6846355E" w14:textId="77777777" w:rsidR="00982337" w:rsidRPr="00CC4EB9" w:rsidRDefault="00982337" w:rsidP="00982337">
      <w:r w:rsidRPr="00CC4EB9">
        <w:t>Значит, если у эмитента рейтинг высокий, то точно стоит брать и все будет супернадежно? Нет. Есть структурные облигации - по ним заплатят, если наступит какое-то экономическое событие.</w:t>
      </w:r>
    </w:p>
    <w:p w14:paraId="687A3AA7" w14:textId="77777777" w:rsidR="00982337" w:rsidRPr="00CC4EB9" w:rsidRDefault="00982337" w:rsidP="00982337">
      <w:r w:rsidRPr="00CC4EB9">
        <w:t xml:space="preserve">Эти два вида бумаг неподходящее для новичка вложение, вне зависимости от того, что происходит на рынке. А еще есть бумаги, которых лучше избегать именно сейчас: </w:t>
      </w:r>
    </w:p>
    <w:p w14:paraId="3428FAE6" w14:textId="77777777" w:rsidR="00982337" w:rsidRPr="00CC4EB9" w:rsidRDefault="00982337" w:rsidP="00982337">
      <w:r w:rsidRPr="00CC4EB9">
        <w:t>1.</w:t>
      </w:r>
      <w:r w:rsidRPr="00CC4EB9">
        <w:tab/>
        <w:t xml:space="preserve">Облигации с длинным сроком - без понимания, зачем. Да, облигацию можно продать в любой момент. Если держать бумагу до погашения, то эмитент заплатит номинал, это точно. Но никто не гарантирует, что цена продажи на бирже будет выше, чем цена покупки. Или хотя бы равна ей. Если заранее понимаете, что 10 лет это не ваш срок, лучше присмотреться к облигациям покороче. Ну или если не уверены в стабильности российской экономики на такой период. </w:t>
      </w:r>
    </w:p>
    <w:p w14:paraId="232E286A" w14:textId="77777777" w:rsidR="00982337" w:rsidRPr="00CC4EB9" w:rsidRDefault="00982337" w:rsidP="00982337">
      <w:r w:rsidRPr="00CC4EB9">
        <w:t>2.</w:t>
      </w:r>
      <w:r w:rsidRPr="00CC4EB9">
        <w:tab/>
        <w:t xml:space="preserve">Флоатеры. Это такие облигации, купоны по которым привязаны к другим показателям. Например, следуют за ключевой ставкой, инфляцией и прочим. Считаются защитными, то есть защищают ваш доход, когда ключевая ставка растет, потому как растут вместе с ней. Ну а когда ставка падает - падает и купон. </w:t>
      </w:r>
    </w:p>
    <w:p w14:paraId="3CD142B3" w14:textId="77777777" w:rsidR="00982337" w:rsidRPr="00CC4EB9" w:rsidRDefault="00982337" w:rsidP="00982337">
      <w:r w:rsidRPr="00CC4EB9">
        <w:t>Выводы</w:t>
      </w:r>
    </w:p>
    <w:p w14:paraId="42F89ED9" w14:textId="77777777" w:rsidR="00982337" w:rsidRPr="00CC4EB9" w:rsidRDefault="00982337" w:rsidP="00982337">
      <w:r w:rsidRPr="00CC4EB9">
        <w:t>1.</w:t>
      </w:r>
      <w:r w:rsidRPr="00CC4EB9">
        <w:tab/>
        <w:t xml:space="preserve">С помощью долговых бумаг можно зафиксировать высокую доходность, даже если ключевая ставка будет снижаться. </w:t>
      </w:r>
    </w:p>
    <w:p w14:paraId="56F2D228" w14:textId="77777777" w:rsidR="00982337" w:rsidRPr="00CC4EB9" w:rsidRDefault="00982337" w:rsidP="00982337">
      <w:r w:rsidRPr="00CC4EB9">
        <w:t>2.</w:t>
      </w:r>
      <w:r w:rsidRPr="00CC4EB9">
        <w:tab/>
        <w:t xml:space="preserve">Облигации компаний с высоким рейтингом и ОФЗ - весьма надежное вложение. </w:t>
      </w:r>
    </w:p>
    <w:p w14:paraId="3C7534E1" w14:textId="77777777" w:rsidR="00982337" w:rsidRPr="00CC4EB9" w:rsidRDefault="00982337" w:rsidP="00982337">
      <w:r w:rsidRPr="00CC4EB9">
        <w:t>3.</w:t>
      </w:r>
      <w:r w:rsidRPr="00CC4EB9">
        <w:tab/>
        <w:t xml:space="preserve">Стоит ориентироваться на доходность в 21 % к погашению. </w:t>
      </w:r>
    </w:p>
    <w:p w14:paraId="777A683D" w14:textId="77777777" w:rsidR="00982337" w:rsidRPr="00CC4EB9" w:rsidRDefault="00982337" w:rsidP="00982337">
      <w:r w:rsidRPr="00CC4EB9">
        <w:t>4.</w:t>
      </w:r>
      <w:r w:rsidRPr="00CC4EB9">
        <w:tab/>
        <w:t xml:space="preserve">Доходность выше 30 % - тревожный звоночек, такие бумаги для новичков плохой выбор. </w:t>
      </w:r>
    </w:p>
    <w:p w14:paraId="2DFDD775" w14:textId="77777777" w:rsidR="00982337" w:rsidRPr="00CC4EB9" w:rsidRDefault="00982337" w:rsidP="00982337">
      <w:r w:rsidRPr="00CC4EB9">
        <w:t>5.</w:t>
      </w:r>
      <w:r w:rsidRPr="00CC4EB9">
        <w:tab/>
        <w:t xml:space="preserve">Предпочтительнее - средние и короткие облигации, с фиксированным купоном. Флоатеры и очень длинные облигации не на пике популярности. </w:t>
      </w:r>
    </w:p>
    <w:p w14:paraId="7E3F8189" w14:textId="77777777" w:rsidR="00982337" w:rsidRPr="00CC4EB9" w:rsidRDefault="00982337" w:rsidP="00982337">
      <w:hyperlink r:id="rId37" w:history="1">
        <w:r w:rsidRPr="00CC4EB9">
          <w:rPr>
            <w:rStyle w:val="a3"/>
          </w:rPr>
          <w:t>https://fintolk.pro/pochti-kak-vklad-tolko-proczenty-vyshe-kakie-obligaczii-sejchas-samye-vygodnye/</w:t>
        </w:r>
      </w:hyperlink>
      <w:r w:rsidRPr="00CC4EB9">
        <w:t xml:space="preserve"> </w:t>
      </w:r>
    </w:p>
    <w:p w14:paraId="65596365" w14:textId="77777777" w:rsidR="00F70053" w:rsidRPr="00CC4EB9" w:rsidRDefault="00F70053" w:rsidP="00666368">
      <w:pPr>
        <w:pStyle w:val="2"/>
      </w:pPr>
      <w:bookmarkStart w:id="127" w:name="_Toc99271711"/>
      <w:bookmarkStart w:id="128" w:name="_Toc99318657"/>
      <w:bookmarkStart w:id="129" w:name="_Toc198878739"/>
      <w:r w:rsidRPr="00CC4EB9">
        <w:t>РБК Инвестиции, 22.05.2025, Ак Барс Банк запустил вклад с доходностью до 31% годовых</w:t>
      </w:r>
      <w:bookmarkEnd w:id="129"/>
    </w:p>
    <w:p w14:paraId="314718FF" w14:textId="77777777" w:rsidR="00F70053" w:rsidRPr="00CC4EB9" w:rsidRDefault="00F70053" w:rsidP="006A70FF">
      <w:pPr>
        <w:pStyle w:val="3"/>
      </w:pPr>
      <w:bookmarkStart w:id="130" w:name="_Toc198878740"/>
      <w:r w:rsidRPr="00CC4EB9">
        <w:t>После решения ЦБ сохранить ключевую ставку на прежнем уровне — 21% — крупные банки продолжили менять ставки по вкладам, большинство — в сторону снижения. Однако Ак Барс Банк запустил новый вклад с доходностью 31% годовых.</w:t>
      </w:r>
      <w:bookmarkEnd w:id="130"/>
    </w:p>
    <w:p w14:paraId="0F96B96B" w14:textId="77777777" w:rsidR="00F70053" w:rsidRPr="00CC4EB9" w:rsidRDefault="00F70053" w:rsidP="00F70053">
      <w:r w:rsidRPr="00CC4EB9">
        <w:t>С 21 мая Ак Барс Банк запустил новый вклад «Жаркий процент», узнали «РБК Инвестиции» из обновленных тарифов кредитной организации.</w:t>
      </w:r>
    </w:p>
    <w:p w14:paraId="2453FBFD" w14:textId="77777777" w:rsidR="00F70053" w:rsidRPr="00CC4EB9" w:rsidRDefault="00F70053" w:rsidP="00F70053">
      <w:r w:rsidRPr="00CC4EB9">
        <w:t>Вклад «Жаркий процент» можно открыть на три месяца со ставкой 31% годовых с учетом надбавки для нового клиента. Сумма вложений ограничена и составляет ровно ₽50 тыс. На сумму свыше ₽50 тыс. применяется ставка 19%.</w:t>
      </w:r>
    </w:p>
    <w:p w14:paraId="44F6E2A4" w14:textId="77777777" w:rsidR="00F70053" w:rsidRPr="00CC4EB9" w:rsidRDefault="00F70053" w:rsidP="00F70053">
      <w:r w:rsidRPr="00CC4EB9">
        <w:lastRenderedPageBreak/>
        <w:t>Проценты начисляются ежедневно начиная со второго дня и выплачиваются в конце срока на счет по вкладу. Вклад открывается только в офисах банка за пределами Республики Татарстан.</w:t>
      </w:r>
    </w:p>
    <w:p w14:paraId="4E617D3A" w14:textId="77777777" w:rsidR="00F70053" w:rsidRPr="00CC4EB9" w:rsidRDefault="00F70053" w:rsidP="00F70053">
      <w:r w:rsidRPr="00CC4EB9">
        <w:t>Новый клиент — клиент, у которого нет действующих срочных вкладов или текущих счетов категории «Доходный» или «Доходный+» в Ак Барс Банке, а также если их не было в течение последних 180 дней.</w:t>
      </w:r>
    </w:p>
    <w:p w14:paraId="0D0DF722" w14:textId="77777777" w:rsidR="00F70053" w:rsidRPr="00CC4EB9" w:rsidRDefault="00F70053" w:rsidP="00F70053">
      <w:r w:rsidRPr="00CC4EB9">
        <w:t>По данным мониторинга «РБК Инвестиций», на данный момент еще три крупных банка предлагают доходность по депозиту на уровне 30% годовых:</w:t>
      </w:r>
    </w:p>
    <w:p w14:paraId="6BCE9DC1" w14:textId="77777777" w:rsidR="00F70053" w:rsidRPr="00CC4EB9" w:rsidRDefault="00F70053" w:rsidP="00F70053">
      <w:r w:rsidRPr="00CC4EB9">
        <w:t xml:space="preserve">    Промсвязьбанк. Ставка 30% доступна по линейке депозитов «Народный вклад плюс», правда, на небольшие суммы. Вклад могут открыть новые клиенты на сумму строго ₽50 тыс., а зарплатные клиенты или пенсионеры — от ₽10 тыс. до ₽100 тыс.;</w:t>
      </w:r>
    </w:p>
    <w:p w14:paraId="7086DD1C" w14:textId="77777777" w:rsidR="00F70053" w:rsidRPr="00CC4EB9" w:rsidRDefault="00F70053" w:rsidP="00F70053">
      <w:r w:rsidRPr="00CC4EB9">
        <w:t xml:space="preserve">    банк «Дом.РФ». Ставка 30% доступна при открытии вклада «Надежный промо» через платформу «Финуслуги». Срок вклада — 31 день, сумма вложений — от ₽10 тыс. до ₽100 тыс.;</w:t>
      </w:r>
    </w:p>
    <w:p w14:paraId="00DD7FE0" w14:textId="77777777" w:rsidR="00F70053" w:rsidRPr="00CC4EB9" w:rsidRDefault="00F70053" w:rsidP="00F70053">
      <w:r w:rsidRPr="00CC4EB9">
        <w:t xml:space="preserve">    Альфа-банк. Ставка 30% доступна для новых клиентов при открытии вклада «Альфа-Вклад Юбилейный» на три месяца (92 дня) с учетом капитализации процентов до 31 мая. Сумма вложений ограничена и составляет ровно ₽50 тыс. На сумму свыше ₽50 тыс. применится ставка 19,3%.</w:t>
      </w:r>
    </w:p>
    <w:p w14:paraId="4C7F5BDD" w14:textId="77777777" w:rsidR="00F70053" w:rsidRPr="00CC4EB9" w:rsidRDefault="00F70053" w:rsidP="00F70053">
      <w:r w:rsidRPr="00CC4EB9">
        <w:t>«РБК Инвестиции» подсчитали среднюю максимальную ставку по вкладам в топ-10 крупнейших банков. На 22 мая в зависимости от срока она составляет:</w:t>
      </w:r>
    </w:p>
    <w:p w14:paraId="4CF3FC8F" w14:textId="77777777" w:rsidR="00F70053" w:rsidRPr="00CC4EB9" w:rsidRDefault="00F70053" w:rsidP="00F70053">
      <w:r w:rsidRPr="00CC4EB9">
        <w:t xml:space="preserve">    на три месяца — 19,6%;</w:t>
      </w:r>
    </w:p>
    <w:p w14:paraId="472CE5FF" w14:textId="77777777" w:rsidR="00F70053" w:rsidRPr="00CC4EB9" w:rsidRDefault="00F70053" w:rsidP="00F70053">
      <w:r w:rsidRPr="00CC4EB9">
        <w:t xml:space="preserve">    на шесть месяцев — 19,83%;</w:t>
      </w:r>
    </w:p>
    <w:p w14:paraId="20803EA1" w14:textId="77777777" w:rsidR="00F70053" w:rsidRPr="00CC4EB9" w:rsidRDefault="00F70053" w:rsidP="00F70053">
      <w:r w:rsidRPr="00CC4EB9">
        <w:t xml:space="preserve">    на один год — 19,02%.</w:t>
      </w:r>
    </w:p>
    <w:p w14:paraId="72EF7BE7" w14:textId="77777777" w:rsidR="00F70053" w:rsidRPr="00CC4EB9" w:rsidRDefault="00F70053" w:rsidP="00F70053">
      <w:r w:rsidRPr="00CC4EB9">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68714FD1" w14:textId="77777777" w:rsidR="00F70053" w:rsidRPr="00CC4EB9" w:rsidRDefault="00F70053" w:rsidP="00F70053">
      <w:r w:rsidRPr="00CC4EB9">
        <w:t>На 22 мая, по данным ежедневного индекса FRG100, в 85 крупнейших банках средняя ставка по вкладам на сумму от ₽100 тыс. в зависимости от срока составляет:</w:t>
      </w:r>
    </w:p>
    <w:p w14:paraId="5E0FEB5A" w14:textId="77777777" w:rsidR="00F70053" w:rsidRPr="00CC4EB9" w:rsidRDefault="00F70053" w:rsidP="00F70053">
      <w:r w:rsidRPr="00CC4EB9">
        <w:t xml:space="preserve">    на один месяц — 15,54% (-0,09 п.п. за неделю);</w:t>
      </w:r>
    </w:p>
    <w:p w14:paraId="23C4C126" w14:textId="77777777" w:rsidR="00F70053" w:rsidRPr="00CC4EB9" w:rsidRDefault="00F70053" w:rsidP="00F70053">
      <w:r w:rsidRPr="00CC4EB9">
        <w:t xml:space="preserve">    на три месяца — 17,07% (-0,25 п.п.);</w:t>
      </w:r>
    </w:p>
    <w:p w14:paraId="4E32A665" w14:textId="77777777" w:rsidR="00F70053" w:rsidRPr="00CC4EB9" w:rsidRDefault="00F70053" w:rsidP="00F70053">
      <w:r w:rsidRPr="00CC4EB9">
        <w:t xml:space="preserve">    на шесть месяцев — 17,22% (-0,09 п.п);</w:t>
      </w:r>
    </w:p>
    <w:p w14:paraId="0826577F" w14:textId="77777777" w:rsidR="00F70053" w:rsidRPr="00CC4EB9" w:rsidRDefault="00F70053" w:rsidP="00F70053">
      <w:r w:rsidRPr="00CC4EB9">
        <w:t xml:space="preserve">    на год — 16,10% (-0,09 п.п.);</w:t>
      </w:r>
    </w:p>
    <w:p w14:paraId="41F75EB4" w14:textId="77777777" w:rsidR="00F70053" w:rsidRPr="00CC4EB9" w:rsidRDefault="00F70053" w:rsidP="00F70053">
      <w:r w:rsidRPr="00CC4EB9">
        <w:t xml:space="preserve">    на три года — 12,01% (-0,04 п.п.).</w:t>
      </w:r>
    </w:p>
    <w:p w14:paraId="49F908BD" w14:textId="77777777" w:rsidR="00F70053" w:rsidRPr="00CC4EB9" w:rsidRDefault="00F70053" w:rsidP="00F70053">
      <w:r w:rsidRPr="00CC4EB9">
        <w:t>По данным на 21 мая,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w:t>
      </w:r>
    </w:p>
    <w:p w14:paraId="71D12355" w14:textId="77777777" w:rsidR="00F70053" w:rsidRPr="00CC4EB9" w:rsidRDefault="00F70053" w:rsidP="00F70053">
      <w:r w:rsidRPr="00CC4EB9">
        <w:t xml:space="preserve">    на три месяца — 19,83%;</w:t>
      </w:r>
    </w:p>
    <w:p w14:paraId="7F456A90" w14:textId="77777777" w:rsidR="00F70053" w:rsidRPr="00CC4EB9" w:rsidRDefault="00F70053" w:rsidP="00F70053">
      <w:r w:rsidRPr="00CC4EB9">
        <w:lastRenderedPageBreak/>
        <w:t xml:space="preserve">    на шесть месяцев — 19,56%;</w:t>
      </w:r>
    </w:p>
    <w:p w14:paraId="25160BBA" w14:textId="77777777" w:rsidR="00F70053" w:rsidRPr="00CC4EB9" w:rsidRDefault="00F70053" w:rsidP="00F70053">
      <w:r w:rsidRPr="00CC4EB9">
        <w:t xml:space="preserve">    на год — 18,66%.</w:t>
      </w:r>
    </w:p>
    <w:p w14:paraId="59CCAA52" w14:textId="77777777" w:rsidR="00F70053" w:rsidRPr="00CC4EB9" w:rsidRDefault="00F70053" w:rsidP="00F70053">
      <w:r w:rsidRPr="00CC4EB9">
        <w:t>Согласно мониторингу «РБК Инвестиций», на этой неделе, с 19 мая, три крупнейших банка изменили ставки по сберегательным продуктам:</w:t>
      </w:r>
    </w:p>
    <w:p w14:paraId="1BAEFE22" w14:textId="77777777" w:rsidR="00F70053" w:rsidRPr="00CC4EB9" w:rsidRDefault="00F70053" w:rsidP="00F70053">
      <w:r w:rsidRPr="00CC4EB9">
        <w:t xml:space="preserve">    Газпромбанк повысил максимальную ставку по вкладу «Новые деньги» до 20,3% годовых, а также снизил ставку по накопительному счету «Простой процент» до 19% годовых;</w:t>
      </w:r>
    </w:p>
    <w:p w14:paraId="235818DF" w14:textId="77777777" w:rsidR="00F70053" w:rsidRPr="00CC4EB9" w:rsidRDefault="00F70053" w:rsidP="00F70053">
      <w:r w:rsidRPr="00CC4EB9">
        <w:t xml:space="preserve">    МКБ снизил ставку по комбинированному с </w:t>
      </w:r>
      <w:r w:rsidRPr="00CC4EB9">
        <w:rPr>
          <w:b/>
        </w:rPr>
        <w:t>ПДС</w:t>
      </w:r>
      <w:r w:rsidRPr="00CC4EB9">
        <w:t xml:space="preserve"> вкладу до 21,5% годовых;</w:t>
      </w:r>
    </w:p>
    <w:p w14:paraId="05BEF789" w14:textId="77777777" w:rsidR="00F70053" w:rsidRPr="00CC4EB9" w:rsidRDefault="00F70053" w:rsidP="00F70053">
      <w:r w:rsidRPr="00CC4EB9">
        <w:t xml:space="preserve">    Совкомбанк снизил ставки по вкладам «Щедрая весна» и «Гибкий» на всех сроках, а также снизил ставку по накопительному счету «Онлайн-копилка» до 20%.</w:t>
      </w:r>
    </w:p>
    <w:p w14:paraId="0A2AF20E" w14:textId="77777777" w:rsidR="00F70053" w:rsidRPr="00CC4EB9" w:rsidRDefault="00F70053" w:rsidP="00F70053">
      <w:r w:rsidRPr="00CC4EB9">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2C94A7CD" w14:textId="77777777" w:rsidR="00F70053" w:rsidRPr="00CC4EB9" w:rsidRDefault="00F70053" w:rsidP="00F70053">
      <w:r w:rsidRPr="00CC4EB9">
        <w:t xml:space="preserve">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w:t>
      </w:r>
    </w:p>
    <w:p w14:paraId="5DF63D76" w14:textId="77777777" w:rsidR="00111D7C" w:rsidRPr="00CC4EB9" w:rsidRDefault="00F70053" w:rsidP="00F70053">
      <w:hyperlink r:id="rId38" w:history="1">
        <w:r w:rsidRPr="00CC4EB9">
          <w:rPr>
            <w:rStyle w:val="a3"/>
          </w:rPr>
          <w:t>https://www.rbc.ru/quote/news/article/682ec9c49a7947e53a45ae85</w:t>
        </w:r>
      </w:hyperlink>
    </w:p>
    <w:p w14:paraId="4AA0B77A" w14:textId="77777777" w:rsidR="00982337" w:rsidRPr="00CC4EB9" w:rsidRDefault="00982337" w:rsidP="00982337">
      <w:pPr>
        <w:pStyle w:val="2"/>
      </w:pPr>
      <w:bookmarkStart w:id="131" w:name="_Toc198878741"/>
      <w:r w:rsidRPr="00CC4EB9">
        <w:t>РБК, 22.05.2025, Менее 20% россиян поддержали налоги для «профессиональных бездельников»</w:t>
      </w:r>
      <w:bookmarkEnd w:id="131"/>
    </w:p>
    <w:p w14:paraId="12AB9479" w14:textId="77777777" w:rsidR="00982337" w:rsidRPr="00CC4EB9" w:rsidRDefault="00982337" w:rsidP="006A70FF">
      <w:pPr>
        <w:pStyle w:val="3"/>
      </w:pPr>
      <w:bookmarkStart w:id="132" w:name="_Toc198878742"/>
      <w:r w:rsidRPr="00CC4EB9">
        <w:t>Идею об уплате фиксированного НДФЛ и взносов в фонд ОМС «профессиональными бездельниками» и безработными с теневым доходом поддерживают 17% россиян, большинство (63%) выступили против инициативы экономиста Сафонова.</w:t>
      </w:r>
      <w:bookmarkEnd w:id="132"/>
    </w:p>
    <w:p w14:paraId="5B6B8E91" w14:textId="77777777" w:rsidR="00982337" w:rsidRPr="00CC4EB9" w:rsidRDefault="00982337" w:rsidP="00982337">
      <w:r w:rsidRPr="00CC4EB9">
        <w:t>Менее пятой части россиян (17%) поддержали идею о введении фиксированного НДФЛ и взноса в фонд обязательного медицинского страхования (ОМС) для неработающих официально граждан, получающих теневые доходы, и «профессиональных бездельников», следует из результатов исследования SuperJob (есть у РБК).</w:t>
      </w:r>
    </w:p>
    <w:p w14:paraId="48493BC0" w14:textId="77777777" w:rsidR="00982337" w:rsidRPr="00CC4EB9" w:rsidRDefault="00982337" w:rsidP="00982337">
      <w:r w:rsidRPr="00CC4EB9">
        <w:t>Опрос проводился 15-20 мая, в нем участвовали 1,6 тыс. экономически активных россиян старше 18 лет.</w:t>
      </w:r>
    </w:p>
    <w:p w14:paraId="3C85FDE1" w14:textId="77777777" w:rsidR="00982337" w:rsidRPr="00CC4EB9" w:rsidRDefault="00982337" w:rsidP="00982337">
      <w:r w:rsidRPr="00CC4EB9">
        <w:t>Против такой меры выступили 63% респондентов. «С каких средств неработающий ребенок и домохозяйка будут платить налоги? С денег отца/мужа? А разве его доходы уже не обложены налогами?!», - говорили участники опроса.</w:t>
      </w:r>
    </w:p>
    <w:p w14:paraId="7B69855D" w14:textId="77777777" w:rsidR="00982337" w:rsidRPr="00CC4EB9" w:rsidRDefault="00982337" w:rsidP="00982337">
      <w:r w:rsidRPr="00CC4EB9">
        <w:lastRenderedPageBreak/>
        <w:t>Аналитики отмечают, что именно попадание домохозяек в список «профессиональных бездельников» вызвало много споров: «Они и так работают бесплатно, пытаясь развивать институт семьи в России».</w:t>
      </w:r>
    </w:p>
    <w:p w14:paraId="1A2E3ED1" w14:textId="77777777" w:rsidR="00982337" w:rsidRPr="00CC4EB9" w:rsidRDefault="00982337" w:rsidP="00982337">
      <w:r w:rsidRPr="00CC4EB9">
        <w:t>Каждый пятый затруднился с оценкой идеи.</w:t>
      </w:r>
    </w:p>
    <w:p w14:paraId="7B2C9F7B" w14:textId="77777777" w:rsidR="00982337" w:rsidRPr="00CC4EB9" w:rsidRDefault="00982337" w:rsidP="00982337">
      <w:r w:rsidRPr="00CC4EB9">
        <w:t>Противников инициативы больше среди респондентов младше 35 лет (67%), нежели среди участников опроса старше этого возраста. Среди мужчин идея нашла больше сторонников (20%), чем среди женщин (14%).</w:t>
      </w:r>
    </w:p>
    <w:p w14:paraId="79EF1D6D" w14:textId="77777777" w:rsidR="00982337" w:rsidRPr="00CC4EB9" w:rsidRDefault="00982337" w:rsidP="00982337">
      <w:r w:rsidRPr="00CC4EB9">
        <w:t xml:space="preserve">Также уровень одобрения введения подобной меры повышается по мере роста доходов: </w:t>
      </w:r>
    </w:p>
    <w:p w14:paraId="6548E697" w14:textId="77777777" w:rsidR="00982337" w:rsidRPr="00CC4EB9" w:rsidRDefault="00982337" w:rsidP="00982337">
      <w:r w:rsidRPr="00CC4EB9">
        <w:t>•</w:t>
      </w:r>
      <w:r w:rsidRPr="00CC4EB9">
        <w:tab/>
        <w:t xml:space="preserve">среди респондентов с уровнем дохода менее 50 тыс. руб. в месяц против идеи высказались 78%, поддержали - 12%; </w:t>
      </w:r>
    </w:p>
    <w:p w14:paraId="38C322C5" w14:textId="77777777" w:rsidR="00982337" w:rsidRPr="00CC4EB9" w:rsidRDefault="00982337" w:rsidP="00982337">
      <w:r w:rsidRPr="00CC4EB9">
        <w:t>•</w:t>
      </w:r>
      <w:r w:rsidRPr="00CC4EB9">
        <w:tab/>
        <w:t xml:space="preserve">среди участников опроса с ежемесячным доходом от 50 до 100 тыс. руб. против введения налога для «профессиональных бездельников» выступили 64%, одобрили идею 17%; </w:t>
      </w:r>
    </w:p>
    <w:p w14:paraId="3119B955" w14:textId="77777777" w:rsidR="00982337" w:rsidRPr="00CC4EB9" w:rsidRDefault="00982337" w:rsidP="00982337">
      <w:r w:rsidRPr="00CC4EB9">
        <w:t>•</w:t>
      </w:r>
      <w:r w:rsidRPr="00CC4EB9">
        <w:tab/>
        <w:t xml:space="preserve">среди респондентов с ежемесячным доходом свыше 100 тыс. руб. против инициативы высказались 60%, в ее поддержку - 22%. </w:t>
      </w:r>
    </w:p>
    <w:p w14:paraId="42E7BC95" w14:textId="77777777" w:rsidR="00982337" w:rsidRPr="00CC4EB9" w:rsidRDefault="00982337" w:rsidP="00982337">
      <w:r w:rsidRPr="00CC4EB9">
        <w:t>С идеей о введении фиксированного НДФЛ и взноса в фонд ОМС для «профессиональных бездельников» на иждивении и неработающих официально граждан, получающих теневые доходы, в мае выступил профессор Финансового университета при правительстве России Александр Сафонов, подчеркнув, что они пользуются социальными благами, не платя ничего в государственную казну.</w:t>
      </w:r>
    </w:p>
    <w:p w14:paraId="4F3A7DA4" w14:textId="77777777" w:rsidR="00982337" w:rsidRPr="00CC4EB9" w:rsidRDefault="00982337" w:rsidP="00982337">
      <w:r w:rsidRPr="00CC4EB9">
        <w:t>В колонке для РБК он отметил, что из почти 15 млн неработающих россиян трудоспособного возраста теоретически вовлечь на рынок труда в условиях рекордного дефицита кадров можно лишь около 1,5 млн человек. При этом часть из них и так работает, но не официально, а часть - просто не хочет, подчеркивает Сафонов.</w:t>
      </w:r>
    </w:p>
    <w:p w14:paraId="11F2CA6F" w14:textId="77777777" w:rsidR="00982337" w:rsidRPr="00CC4EB9" w:rsidRDefault="00982337" w:rsidP="00982337">
      <w:r w:rsidRPr="00CC4EB9">
        <w:t>Вместе с тем он признал, что вовлечение в занятость рантье - нереализуемая задача. Поэтому основным путем работы с ними может быть «обеление», а для этого, считает экономист, можно ввести обязательных страховых взносов и фиксированный НДФЛ.</w:t>
      </w:r>
    </w:p>
    <w:p w14:paraId="2A4CAD3D" w14:textId="77777777" w:rsidR="00982337" w:rsidRPr="00CC4EB9" w:rsidRDefault="00982337" w:rsidP="00982337">
      <w:r w:rsidRPr="00CC4EB9">
        <w:t>Те же меры Сафонов предложил применить к тем, кого он характеризует как «профессиональных бездельников». Это дети богатых родителей, домохозяйки, лица, живущие за счет своих родственников или знакомых, граждане, получающие пособия на детей (за исключением тех, кто ухаживает за инвалидами, или многодетных родителей), «профессиональные безработные».</w:t>
      </w:r>
    </w:p>
    <w:p w14:paraId="5A9EB761" w14:textId="77777777" w:rsidR="00F70053" w:rsidRPr="00CC4EB9" w:rsidRDefault="00982337" w:rsidP="00982337">
      <w:hyperlink r:id="rId39" w:history="1">
        <w:r w:rsidRPr="00CC4EB9">
          <w:rPr>
            <w:rStyle w:val="a3"/>
          </w:rPr>
          <w:t>https://www.rbc.ru/economics/22/05/2025/682e80d09a794773e6b1fa6e?from=from_main_6</w:t>
        </w:r>
      </w:hyperlink>
    </w:p>
    <w:p w14:paraId="15EDE340" w14:textId="77777777" w:rsidR="00982337" w:rsidRDefault="00F9798F" w:rsidP="00F9798F">
      <w:pPr>
        <w:pStyle w:val="2"/>
        <w:rPr>
          <w:lang/>
        </w:rPr>
      </w:pPr>
      <w:bookmarkStart w:id="133" w:name="_Toc198878743"/>
      <w:r>
        <w:rPr>
          <w:lang w:val="en-US"/>
        </w:rPr>
        <w:lastRenderedPageBreak/>
        <w:t>Expert</w:t>
      </w:r>
      <w:r w:rsidRPr="00F9798F">
        <w:t>.</w:t>
      </w:r>
      <w:r>
        <w:rPr>
          <w:lang w:val="en-US"/>
        </w:rPr>
        <w:t>ru</w:t>
      </w:r>
      <w:r w:rsidRPr="00F9798F">
        <w:t xml:space="preserve">, 22.05.2025, </w:t>
      </w:r>
      <w:r w:rsidRPr="00F9798F">
        <w:rPr>
          <w:lang/>
        </w:rPr>
        <w:t>Инвесторы стали активнее работать с ИИС-3</w:t>
      </w:r>
      <w:bookmarkEnd w:id="133"/>
    </w:p>
    <w:p w14:paraId="6233CE03" w14:textId="77777777" w:rsidR="00F9798F" w:rsidRPr="00F9798F" w:rsidRDefault="00F9798F" w:rsidP="00F9798F">
      <w:pPr>
        <w:pStyle w:val="3"/>
        <w:rPr>
          <w:lang/>
        </w:rPr>
      </w:pPr>
      <w:bookmarkStart w:id="134" w:name="_Toc198878744"/>
      <w:r w:rsidRPr="00F9798F">
        <w:rPr>
          <w:lang/>
        </w:rPr>
        <w:t>Приток средств на индивидуальные инвестиционные счета (ИИС) в I квартале 2025 г. составил 30 млрд руб. — это второй по размеру квартальный результат с начала 2022 г., сообщил Банк России в опубликованном 22 мая обзоре «Тенденции сегмента индивидуальных инвестиционных счетов в I квартале 2025 года». Позитивные тенденции как по открытию новых счетов, так и по их фондированию отмечаются только в сегменте брокерских ИИС, из стратегий доверительного управления инвесторы продолжают уходить.</w:t>
      </w:r>
      <w:bookmarkEnd w:id="134"/>
    </w:p>
    <w:p w14:paraId="78733908" w14:textId="77777777" w:rsidR="00F9798F" w:rsidRPr="00F9798F" w:rsidRDefault="00F9798F" w:rsidP="00F9798F">
      <w:pPr>
        <w:rPr>
          <w:lang/>
        </w:rPr>
      </w:pPr>
      <w:r w:rsidRPr="00F9798F">
        <w:rPr>
          <w:lang/>
        </w:rPr>
        <w:t>Общее число ИИС всех типов за I квартал 2025 г. выросло на 57 тыс. и превысило 6,1 млн. В том числе количество ИИС третьего типа составило около 866 тыс. (+198 тыс. за квартал). Почти 91% из них было открыто по новым договорам, а 9% — посредством конвертации ИИС первого и второго типов, сообщает Банк России.</w:t>
      </w:r>
    </w:p>
    <w:p w14:paraId="775FCFFB" w14:textId="77777777" w:rsidR="00F9798F" w:rsidRPr="00F9798F" w:rsidRDefault="00F9798F" w:rsidP="00F9798F">
      <w:pPr>
        <w:rPr>
          <w:lang/>
        </w:rPr>
      </w:pPr>
      <w:r w:rsidRPr="00F9798F">
        <w:rPr>
          <w:lang/>
        </w:rPr>
        <w:t>С начала 2024 г. произошла реформа ИИС. Ранее инвесторы могли иметь ИИС одного из двух типов: либо получать по нему налоговый вычет в сумме не более 52 тыс. руб в год, либо не уплачивать налоги с дохода от операций с ценными бумагами. С 1 января 2024 г. можно открывать только ИИС-3, который дает возможность как получить налоговый вычет по НДФЛ (не более 52 тыс. руб. в год при внесении на счет от 400 тыс. руб.), так и не платить ряд налогов от инвестирования, но не более чем с заработанных 30 млн руб. Если ИИС-1 и ИИС-2 можно было закрывать и выводить с них деньги через 3 года, то «срок жизни» ИИС-3, открытого в 2024–2026 гг., составит 5 лет, в 2027 г. — 6 лет, в 2031 г. — 10 лет. С 2024 года брокеры и управляющие компании не открывают ИИС-1 и ИИС-2.</w:t>
      </w:r>
    </w:p>
    <w:p w14:paraId="31BAB590" w14:textId="77777777" w:rsidR="00F9798F" w:rsidRPr="00F9798F" w:rsidRDefault="00F9798F" w:rsidP="00F9798F">
      <w:pPr>
        <w:rPr>
          <w:lang/>
        </w:rPr>
      </w:pPr>
      <w:r w:rsidRPr="00F9798F">
        <w:rPr>
          <w:lang/>
        </w:rPr>
        <w:t>ЦБ отмечает, что клиенты брокеров в I квартале оформили около 220 тыс. счетов, а закрыли 138 тыс., в результате их общее число увеличилось на 82 тыс. Это меньше, чем кварталом ранее (+137 тыс.). Сокращение прироста можно объяснить тем, что в конце года многие инвесторы открывали ИИС в основном для того, чтобы получить налоговый вычет. Всего на такие индивидуальные инвестиционные счета в январе — марте было внесено 30 млрд руб, в том числе на брокерские — 36 млрд руб. Это второй по объему результат как минимум с начала 2022 г. Для сравнения, в IV квартале 2024 г. ИИС суммарно пополнились на рекордные 59 млрд руб (в том числе брокерские — на 64 млрд руб.), а в I квартале 2024 г. чистый отток составил 15 млрд руб. (6 млрд руб.).</w:t>
      </w:r>
    </w:p>
    <w:p w14:paraId="62D42602" w14:textId="77777777" w:rsidR="00F9798F" w:rsidRPr="00F9798F" w:rsidRDefault="00F9798F" w:rsidP="00F9798F">
      <w:pPr>
        <w:rPr>
          <w:lang/>
        </w:rPr>
      </w:pPr>
      <w:r w:rsidRPr="00F9798F">
        <w:rPr>
          <w:lang/>
        </w:rPr>
        <w:t>«С начала 2025 г. года динамика открытия ИИС на 10–15% выше, чем за аналогичный период прошлого года. Однако мы наблюдаем многократный рост притока активов на ИИС-3. Инвесторы стали понимать ценность этого инструмента. Если раньше 95% клиентов вносили на ИИС по 400 тыс. руб. для получения налогового вычета, то сейчас поведенческая модель меняется. Кратно вырос средний чек пополнений ИИС-3, инвесторы активно торгуют на этих счетах, понимая, что потенциально могут хорошо сэкономить на налогах. Очень много новых вип-клиентов начинают инвестировать на ИИС», — сообщил «Эксперту» данные ЦБ руководитель по развитию ИИС компании «БКС Мир инвестиций» Владислав Бабиев.</w:t>
      </w:r>
    </w:p>
    <w:p w14:paraId="7FC30C9D" w14:textId="77777777" w:rsidR="00F9798F" w:rsidRPr="00F9798F" w:rsidRDefault="00F9798F" w:rsidP="00F9798F">
      <w:pPr>
        <w:rPr>
          <w:lang/>
        </w:rPr>
      </w:pPr>
      <w:r w:rsidRPr="00F9798F">
        <w:rPr>
          <w:lang/>
        </w:rPr>
        <w:lastRenderedPageBreak/>
        <w:t>Заместитель генерального директора по брокерскому бизнесу ФГ «Финам» Дмитрий Леснов сказал «Эксперту» о почти двукратном росте количества открытий ИИС с начала 2025 г. по сравнению с прошлогодним уровнем.</w:t>
      </w:r>
    </w:p>
    <w:p w14:paraId="78C7E6D5" w14:textId="77777777" w:rsidR="00F9798F" w:rsidRPr="00F9798F" w:rsidRDefault="00F9798F" w:rsidP="00F9798F">
      <w:pPr>
        <w:rPr>
          <w:lang/>
        </w:rPr>
      </w:pPr>
      <w:r w:rsidRPr="00F9798F">
        <w:rPr>
          <w:lang/>
        </w:rPr>
        <w:t>Позитивную тенденцию фиксирует и руководитель департамента брокерского обслуживания ВТБ Андрей Яцков. При этом в интервью «Эксперту» он отметил увеличение в последнее время конвертации ИИС старого типа в ИИС-3: «В прошлом году и первом квартале 2025 г. объем таких конверсий был небольшим. Это связано в том числе с тем, что инвесторы ожидали нормативного установления порядка и способа уведомления ФНС о переходе на новый формат, а также разъяснений по срокам подачи такого уведомления. После выхода соответствующего приказа ФНС в декабре прошлого года мы наблюдаем рост интереса к конвертации».</w:t>
      </w:r>
    </w:p>
    <w:p w14:paraId="27EF66B3" w14:textId="77777777" w:rsidR="00F9798F" w:rsidRPr="00F9798F" w:rsidRDefault="00F9798F" w:rsidP="00F9798F">
      <w:pPr>
        <w:rPr>
          <w:lang/>
        </w:rPr>
      </w:pPr>
      <w:r w:rsidRPr="00F9798F">
        <w:rPr>
          <w:lang/>
        </w:rPr>
        <w:t>Банк России фиксирует продолжение сокращения числа ИИС, открытых в рамках доверительного управления (ДУ) и средств на них. Это объясняется тем, что с начала 2025 г. доверительные управляющие могут предлагать клиентам только индивидуальные стратегии. ЦБ также отмечает, что основная часть средств на ИИС в рамках ДУ по-прежнему вложена в инвестиционные паи ПИФ и российские облигации (62 и 30% соответственно). Такие активы в портфелях пересматриваются очень редко, и очень многие инвесторы в состоянии купить их самостоятельно, не выплачивая комиссии доверительным управляющим.</w:t>
      </w:r>
    </w:p>
    <w:p w14:paraId="2643BB78" w14:textId="77777777" w:rsidR="00F9798F" w:rsidRPr="00F9798F" w:rsidRDefault="00F9798F" w:rsidP="00F9798F">
      <w:pPr>
        <w:rPr>
          <w:lang/>
        </w:rPr>
      </w:pPr>
      <w:r w:rsidRPr="00F9798F">
        <w:rPr>
          <w:lang/>
        </w:rPr>
        <w:t>Стоимость активов на ИИС выросла за квартал на 7% до 637 млрд руб. В том числе на ИИС-3 находилось 183 млрд руб. (+67 млрд руб. к/к). Средний размер брокерских ИИС увеличился с 93 тыс. до 100 тыс. руб., а без учета мелких счетов — с 891 тыс. руб. до более 1 млн руб. Банк России не уточняет долю небольших счетов, но, по оценкам, более чем на 80% ИИС активы не превышают 10 тыс. руб.</w:t>
      </w:r>
    </w:p>
    <w:p w14:paraId="0F7BA74A" w14:textId="77777777" w:rsidR="00F9798F" w:rsidRPr="00F9798F" w:rsidRDefault="00F9798F" w:rsidP="00F9798F">
      <w:pPr>
        <w:rPr>
          <w:lang/>
        </w:rPr>
      </w:pPr>
      <w:r w:rsidRPr="00F9798F">
        <w:rPr>
          <w:lang/>
        </w:rPr>
        <w:t>Регулятор отмечает, что в I квартале 2025 г. долгосрочные инвесторы предпочитали покупку облигаций, в результате чего их доля выросла с 28% до 35% и практически сравнялась с долей акций (37%, — 1 п.п.). Это объясняется снижением вероятности дальнейшего ужесточения денежно-кредитной политики, которое всегда приводит к падению курсовой цены долговых инструментов. Денежные средства в портфелях снизились до многолетних минимумов в 7% против 10% на начало года.</w:t>
      </w:r>
    </w:p>
    <w:p w14:paraId="15CD7A4F" w14:textId="77777777" w:rsidR="00F9798F" w:rsidRPr="00F9798F" w:rsidRDefault="00F9798F" w:rsidP="00F9798F">
      <w:pPr>
        <w:rPr>
          <w:lang/>
        </w:rPr>
      </w:pPr>
      <w:r w:rsidRPr="00F9798F">
        <w:rPr>
          <w:lang/>
        </w:rPr>
        <w:t>Обозначенную Банком России тенденцию подтверждают и брокеры. Дмитрий Леснов рассказал о предпочтениях инвесторов «Финама»: «Доля акций за год немного снизилась — с 39 до 38%. Улучшение настроений на долговом рынке в конце 2024 года привело к росту цен на облигации и паи резидентов, инвестирующих в инструменты с фиксированным доходом. В результате сейчас доля облигаций выросла до 18%, а фондов денежного рынка — до 12% (годом ранее — 16% и 7% соответственно). Кроме того, не все инвесторы приобретали ценные бумаги после открытия счета и внесения средств, поэтому доля неинвестированных денежных средств осталась большой, хотя и уменьшилась относительно прошлого года (11%, годом ранее — 16%)».</w:t>
      </w:r>
    </w:p>
    <w:p w14:paraId="06D9D390" w14:textId="77777777" w:rsidR="00F9798F" w:rsidRDefault="00F9798F" w:rsidP="00F9798F">
      <w:pPr>
        <w:rPr>
          <w:lang/>
        </w:rPr>
      </w:pPr>
      <w:r w:rsidRPr="00F9798F">
        <w:rPr>
          <w:lang/>
        </w:rPr>
        <w:t>Андрей Яцков видит необходимость в дальнейшей модернизации ИИС: «Считаем целесообразным зафиксировать минимальный срок действия ИИС-3 на уровне 5 лет. Увеличение его до 10 лет приведет к пересечению с Программой долгосрочных сбережений. Эти инструменты не должны конкурировать между собой, напротив, они должны дополнять друг друга и быть адресованы разным категориям инвесторов: ИИС-</w:t>
      </w:r>
      <w:r w:rsidRPr="00F9798F">
        <w:rPr>
          <w:lang/>
        </w:rPr>
        <w:lastRenderedPageBreak/>
        <w:t>3 — для более активных участников рынка, ПДС — для тех, кто ориентирован на доверительное управление и долгосрочную финансовую стратегию».</w:t>
      </w:r>
    </w:p>
    <w:p w14:paraId="6D95EAE4" w14:textId="77777777" w:rsidR="00F9798F" w:rsidRPr="00F9798F" w:rsidRDefault="00F9798F" w:rsidP="00F9798F">
      <w:pPr>
        <w:rPr>
          <w:lang/>
        </w:rPr>
      </w:pPr>
      <w:hyperlink r:id="rId40" w:history="1">
        <w:r w:rsidRPr="00274704">
          <w:rPr>
            <w:rStyle w:val="a3"/>
            <w:lang/>
          </w:rPr>
          <w:t>https://expert.ru/finance/investory-stali-aktivnee-rabotat-s-iis-3/</w:t>
        </w:r>
      </w:hyperlink>
      <w:r w:rsidRPr="00F9798F">
        <w:rPr>
          <w:lang/>
        </w:rPr>
        <w:t xml:space="preserve"> </w:t>
      </w:r>
    </w:p>
    <w:p w14:paraId="2B6113C8" w14:textId="77777777" w:rsidR="00111D7C" w:rsidRPr="00CC4EB9" w:rsidRDefault="00111D7C" w:rsidP="00111D7C">
      <w:pPr>
        <w:pStyle w:val="251"/>
      </w:pPr>
      <w:bookmarkStart w:id="135" w:name="_Toc99271712"/>
      <w:bookmarkStart w:id="136" w:name="_Toc99318658"/>
      <w:bookmarkStart w:id="137" w:name="_Toc165991078"/>
      <w:bookmarkStart w:id="138" w:name="_Toc198878745"/>
      <w:bookmarkEnd w:id="127"/>
      <w:bookmarkEnd w:id="128"/>
      <w:r w:rsidRPr="00CC4EB9">
        <w:lastRenderedPageBreak/>
        <w:t>НОВОСТИ ЗАРУБЕЖНЫХ ПЕНСИОННЫХ СИСТЕМ</w:t>
      </w:r>
      <w:bookmarkEnd w:id="135"/>
      <w:bookmarkEnd w:id="136"/>
      <w:bookmarkEnd w:id="137"/>
      <w:bookmarkEnd w:id="138"/>
    </w:p>
    <w:p w14:paraId="4640A950" w14:textId="77777777" w:rsidR="00111D7C" w:rsidRPr="00CC4EB9" w:rsidRDefault="00111D7C" w:rsidP="00111D7C">
      <w:pPr>
        <w:pStyle w:val="10"/>
      </w:pPr>
      <w:bookmarkStart w:id="139" w:name="_Toc99271713"/>
      <w:bookmarkStart w:id="140" w:name="_Toc99318659"/>
      <w:bookmarkStart w:id="141" w:name="_Toc165991079"/>
      <w:bookmarkStart w:id="142" w:name="_Toc198878746"/>
      <w:r w:rsidRPr="00CC4EB9">
        <w:t>Новости пенсионной отрасли стран ближнего зарубежья</w:t>
      </w:r>
      <w:bookmarkEnd w:id="139"/>
      <w:bookmarkEnd w:id="140"/>
      <w:bookmarkEnd w:id="141"/>
      <w:bookmarkEnd w:id="142"/>
    </w:p>
    <w:p w14:paraId="39AC2ABE" w14:textId="77777777" w:rsidR="00004BF3" w:rsidRPr="00CC4EB9" w:rsidRDefault="00004BF3" w:rsidP="00004BF3">
      <w:pPr>
        <w:pStyle w:val="2"/>
      </w:pPr>
      <w:bookmarkStart w:id="143" w:name="_Toc198878747"/>
      <w:r w:rsidRPr="00CC4EB9">
        <w:t>Informburo.kz, 22.05.2025, Пенсии могут уменьшиться из-за стареющего населения в Казахстане</w:t>
      </w:r>
      <w:bookmarkEnd w:id="143"/>
    </w:p>
    <w:p w14:paraId="1CF09C35" w14:textId="77777777" w:rsidR="00004BF3" w:rsidRPr="00CC4EB9" w:rsidRDefault="00004BF3" w:rsidP="006A70FF">
      <w:pPr>
        <w:pStyle w:val="3"/>
      </w:pPr>
      <w:bookmarkStart w:id="144" w:name="_Toc198878748"/>
      <w:r w:rsidRPr="00CC4EB9">
        <w:t>В Казахстане прогнозируется снижение рождаемости, что может ускорить старение населения. Это может негативно повлиять на пенсии граждан. С прогнозами экспертов ознакомились журналисты NUR.KZ.</w:t>
      </w:r>
      <w:bookmarkEnd w:id="144"/>
    </w:p>
    <w:p w14:paraId="55A56748" w14:textId="77777777" w:rsidR="00004BF3" w:rsidRPr="00CC4EB9" w:rsidRDefault="00004BF3" w:rsidP="00004BF3">
      <w:r w:rsidRPr="00CC4EB9">
        <w:t>По последним данным, население Казахстана достигло 20,3 млн человек. Как сообщает официальный Telegram-канал Единого накопительного пенсионного фонда (ЕНПФ), к 2050 году прогнозируется увеличение численности населения до 26,3 млн человек.</w:t>
      </w:r>
    </w:p>
    <w:p w14:paraId="457820AE" w14:textId="77777777" w:rsidR="00004BF3" w:rsidRPr="00CC4EB9" w:rsidRDefault="00004BF3" w:rsidP="00004BF3">
      <w:r w:rsidRPr="00CC4EB9">
        <w:t>Однако, несмотря на рост, сейчас в стране наблюдаются некоторые тревожные тенденции, которые могут сильно повлиять на экономику. В том числе сейчас можно увидеть постепенно старение населения и снижение рождаемости в стране.</w:t>
      </w:r>
    </w:p>
    <w:p w14:paraId="2C8A7FCA" w14:textId="77777777" w:rsidR="00004BF3" w:rsidRPr="00CC4EB9" w:rsidRDefault="00004BF3" w:rsidP="00004BF3">
      <w:r w:rsidRPr="00CC4EB9">
        <w:t>Дело в том, что суммарный коэффициент рождаемости (СКР) – среднее число детей на одну женщину – падает. В 2021 году он составлял 3,32, в 2024 году – 2,80, а к 2050 году, по прогнозам ООН, снизится до 2,42.</w:t>
      </w:r>
    </w:p>
    <w:p w14:paraId="58553449" w14:textId="77777777" w:rsidR="00004BF3" w:rsidRPr="00CC4EB9" w:rsidRDefault="00004BF3" w:rsidP="00004BF3">
      <w:r w:rsidRPr="00CC4EB9">
        <w:t>К слову, на 1 января 2025 года в стране проживало:</w:t>
      </w:r>
    </w:p>
    <w:p w14:paraId="57C3AE6F" w14:textId="77777777" w:rsidR="00004BF3" w:rsidRPr="00CC4EB9" w:rsidRDefault="00004BF3" w:rsidP="00004BF3">
      <w:r w:rsidRPr="00CC4EB9">
        <w:t xml:space="preserve">    8,7 млн человек в возрасте до 25 лет;</w:t>
      </w:r>
    </w:p>
    <w:p w14:paraId="0907B0F8" w14:textId="77777777" w:rsidR="00004BF3" w:rsidRPr="00CC4EB9" w:rsidRDefault="00004BF3" w:rsidP="00004BF3">
      <w:r w:rsidRPr="00CC4EB9">
        <w:t xml:space="preserve">    9,7 млн человек в возрасте до 64 лет;</w:t>
      </w:r>
    </w:p>
    <w:p w14:paraId="071CC901" w14:textId="77777777" w:rsidR="00004BF3" w:rsidRPr="00CC4EB9" w:rsidRDefault="00004BF3" w:rsidP="00004BF3">
      <w:r w:rsidRPr="00CC4EB9">
        <w:t xml:space="preserve">    и 1,9 млн человек в возрасте от 65 лет.</w:t>
      </w:r>
    </w:p>
    <w:p w14:paraId="7657D399" w14:textId="77777777" w:rsidR="00004BF3" w:rsidRPr="00CC4EB9" w:rsidRDefault="00004BF3" w:rsidP="00004BF3">
      <w:r w:rsidRPr="00CC4EB9">
        <w:t>По последним данным, в Казахстане проживает почти 2,5 млн человек пенсионеров. Если в 2012 году коэффициент потенциальной поддержки, то есть количество работоспособных граждан на одного пенсионера, был равен 7,7, то в 2024 году он опустился до 5,2. К 2050 году, как считают в ООН, он может снизиться до 3,4.</w:t>
      </w:r>
    </w:p>
    <w:p w14:paraId="225D832E" w14:textId="77777777" w:rsidR="00004BF3" w:rsidRPr="00CC4EB9" w:rsidRDefault="00004BF3" w:rsidP="00004BF3">
      <w:r w:rsidRPr="00CC4EB9">
        <w:t>Старение населения – не просто статистика, а фактор, который влияет на экономику. Меньше работников означает меньше налогов и взносов в бюджет. Больше пожилых – это рост расходов на здравоохранение, социальные услуги, а также пенсии.</w:t>
      </w:r>
    </w:p>
    <w:p w14:paraId="787E3314" w14:textId="77777777" w:rsidR="00004BF3" w:rsidRPr="00CC4EB9" w:rsidRDefault="00004BF3" w:rsidP="00004BF3">
      <w:r w:rsidRPr="00CC4EB9">
        <w:t>Ситуацию усугубляет тот факт, что пенсионных выплат, которые формируются сейчас за счет обязательных пенсионных взносов, может не хватить для получения адекватной пенсии.</w:t>
      </w:r>
    </w:p>
    <w:p w14:paraId="1C7A8F63" w14:textId="77777777" w:rsidR="00004BF3" w:rsidRPr="00CC4EB9" w:rsidRDefault="00004BF3" w:rsidP="00004BF3">
      <w:r w:rsidRPr="00CC4EB9">
        <w:t>Государственная базовая не отличается большим размером, а солидарная пенсия положена только гражданам со стажем до 1998 года, и у новых пенсионеров она с каждым годом становится все меньше.</w:t>
      </w:r>
    </w:p>
    <w:p w14:paraId="24DB8C07" w14:textId="77777777" w:rsidR="00004BF3" w:rsidRPr="00CC4EB9" w:rsidRDefault="00004BF3" w:rsidP="00004BF3">
      <w:r w:rsidRPr="00CC4EB9">
        <w:lastRenderedPageBreak/>
        <w:t>Одним из способов сгладить ситуацию могут стать новые обязательные пенсионные взносы работодателя, которые были введены с 2024 года для граждан, рожденных с 1975 года.</w:t>
      </w:r>
    </w:p>
    <w:p w14:paraId="1597B1D3" w14:textId="77777777" w:rsidR="00004BF3" w:rsidRPr="00CC4EB9" w:rsidRDefault="00004BF3" w:rsidP="00004BF3">
      <w:r w:rsidRPr="00CC4EB9">
        <w:t>С помощью них ответственность за пенсионное обеспечение граждан можно разделить между государством, работником и его работодателем, однако снижение рождаемости может негативно повлиять на эффективность этих реформ, ведь меньше детей сегодня – это меньше работников через 20-30 лет.</w:t>
      </w:r>
    </w:p>
    <w:p w14:paraId="778DB7DA" w14:textId="77777777" w:rsidR="00004BF3" w:rsidRPr="00CC4EB9" w:rsidRDefault="00004BF3" w:rsidP="00004BF3">
      <w:r w:rsidRPr="00CC4EB9">
        <w:t>Отметим, в ЕНПФ и ранее призывали граждан активнее откладывать деньги себе на пенсию. В этом случае их финансовое положение не будет зависеть от других людей, налоговых поступлений и расчетных показателей, которые используются для определения размера госпенсии.</w:t>
      </w:r>
    </w:p>
    <w:p w14:paraId="12D31BFC" w14:textId="77777777" w:rsidR="00004BF3" w:rsidRPr="00CC4EB9" w:rsidRDefault="00004BF3" w:rsidP="00004BF3">
      <w:r w:rsidRPr="00CC4EB9">
        <w:t>Напомним, ранее стало известно, что в ЕНПФ планируют начать автоматически выплачивать в Казахстане пенсию за счет личных взносов граждан.</w:t>
      </w:r>
    </w:p>
    <w:p w14:paraId="47E55AB4" w14:textId="77777777" w:rsidR="00004BF3" w:rsidRPr="00CC4EB9" w:rsidRDefault="00004BF3" w:rsidP="00004BF3">
      <w:r w:rsidRPr="00CC4EB9">
        <w:t>Между тем отметим, что казахстанцы, как и раньше, могут использовать свои пенсионные накопления для лечения или улучшения жилищных условий. Однако такие изъятия негативно влияют на размер будущей пенсии.</w:t>
      </w:r>
    </w:p>
    <w:p w14:paraId="44D58228" w14:textId="77777777" w:rsidR="00004BF3" w:rsidRPr="00CC4EB9" w:rsidRDefault="00004BF3" w:rsidP="00004BF3">
      <w:hyperlink r:id="rId41" w:history="1">
        <w:r w:rsidRPr="00CC4EB9">
          <w:rPr>
            <w:rStyle w:val="a3"/>
          </w:rPr>
          <w:t>https://www.nur.kz/nurfin/pension/2247705-pensii-mogut-umenshitsya-iz-za-stareyushchego-naseleniya-v-kazahstane/</w:t>
        </w:r>
      </w:hyperlink>
      <w:r w:rsidRPr="00CC4EB9">
        <w:t xml:space="preserve"> </w:t>
      </w:r>
    </w:p>
    <w:p w14:paraId="4DEF1F68" w14:textId="77777777" w:rsidR="00004BF3" w:rsidRPr="00CC4EB9" w:rsidRDefault="00004BF3" w:rsidP="00004BF3">
      <w:pPr>
        <w:pStyle w:val="2"/>
      </w:pPr>
      <w:bookmarkStart w:id="145" w:name="_Informburo.kz,_22.05.2025,_Переезд"/>
      <w:bookmarkStart w:id="146" w:name="_Toc198878749"/>
      <w:bookmarkEnd w:id="145"/>
      <w:r w:rsidRPr="00CC4EB9">
        <w:t>Informburo.kz, 22.05.2025, Переезд в другую страну: как не остаться без пенсии</w:t>
      </w:r>
      <w:bookmarkEnd w:id="146"/>
    </w:p>
    <w:p w14:paraId="6994C1AE" w14:textId="77777777" w:rsidR="00004BF3" w:rsidRPr="00CC4EB9" w:rsidRDefault="00004BF3" w:rsidP="006A70FF">
      <w:pPr>
        <w:pStyle w:val="3"/>
      </w:pPr>
      <w:bookmarkStart w:id="147" w:name="_Toc198878750"/>
      <w:r w:rsidRPr="00CC4EB9">
        <w:t>Тема начисления пенсии становится особенно чувствительной по мере приближения к соответствующему возрасту, а кроме того, остаётся одной из самых сложных и забюрократизированных. Участие двух или более государств в начислении пенсии значительно усложняет понимание всех деталей: кто платит, сколько и когда.</w:t>
      </w:r>
      <w:bookmarkEnd w:id="147"/>
    </w:p>
    <w:p w14:paraId="0AD71571" w14:textId="77777777" w:rsidR="00004BF3" w:rsidRPr="00CC4EB9" w:rsidRDefault="00004BF3" w:rsidP="00004BF3">
      <w:r w:rsidRPr="00CC4EB9">
        <w:t>Специально для Informburo.kz важные пенсионные вопросы (о начислении пенсии, когда в процессе задействованы два и более государства) прокомментировали специалисты из ЕНПФ и Комитета регулирования и контроля в сфере социальной защиты населения Минтруда.</w:t>
      </w:r>
    </w:p>
    <w:p w14:paraId="785E52BC" w14:textId="77777777" w:rsidR="00004BF3" w:rsidRPr="00CC4EB9" w:rsidRDefault="00004BF3" w:rsidP="00004BF3">
      <w:r w:rsidRPr="00CC4EB9">
        <w:t>№1. Сохраняется ли пенсия при переезде на ПМЖ за границу</w:t>
      </w:r>
    </w:p>
    <w:p w14:paraId="5598E976" w14:textId="77777777" w:rsidR="00004BF3" w:rsidRPr="00CC4EB9" w:rsidRDefault="00004BF3" w:rsidP="00004BF3">
      <w:r w:rsidRPr="00CC4EB9">
        <w:t xml:space="preserve">Напомним, в Казахстане функционирует многоуровневая пенсионная система. Базовую и солидарную пенсии называют "первым уровнем" и выплачиваются они за счёт средств госбюджета. Второй уровень – это накопительная система (та, что выплачивается из ЕНПФ). </w:t>
      </w:r>
    </w:p>
    <w:p w14:paraId="664134BF" w14:textId="77777777" w:rsidR="00004BF3" w:rsidRPr="00CC4EB9" w:rsidRDefault="00004BF3" w:rsidP="00004BF3">
      <w:r w:rsidRPr="00CC4EB9">
        <w:t>При переезде пенсионера на ПМЖ за границу Казахстана, согласно Социальному кодексу РК (ст. 204, п. 3), бюджетная часть пенсии (так называемый первый уровень) прекращает выплачиваться. Что касается накоплений, сформированных за счёт обязательных пенсионных взносов (выплаты из ЕНПФ), то казахстанцы, получившие гражданство другой страны, имеют право получить их в полном объёме, за вычетом индивидуального подоходного налога в соответствии с действующим Налоговым кодексом.</w:t>
      </w:r>
    </w:p>
    <w:p w14:paraId="6E917E44" w14:textId="77777777" w:rsidR="00004BF3" w:rsidRPr="00CC4EB9" w:rsidRDefault="00004BF3" w:rsidP="00004BF3">
      <w:r w:rsidRPr="00CC4EB9">
        <w:lastRenderedPageBreak/>
        <w:t>Вкратце: всё, что накоплено в ЕНПФ, можно будет забрать сразу, но государственные выплаты при этом прекращаются.</w:t>
      </w:r>
    </w:p>
    <w:p w14:paraId="5EA5F2B5" w14:textId="77777777" w:rsidR="00004BF3" w:rsidRPr="00CC4EB9" w:rsidRDefault="00004BF3" w:rsidP="00004BF3">
      <w:r w:rsidRPr="00CC4EB9">
        <w:t>№2. На каких условиях начисляется пенсия иностранцу, проживающему в Казахстане</w:t>
      </w:r>
    </w:p>
    <w:p w14:paraId="1F5CFB46" w14:textId="77777777" w:rsidR="00004BF3" w:rsidRPr="00CC4EB9" w:rsidRDefault="00004BF3" w:rsidP="00004BF3">
      <w:r w:rsidRPr="00CC4EB9">
        <w:t>Иностранные граждане и лица без гражданства, постоянно проживающие в Казахстане, обладают равными с гражданами республики правами на пенсионное обеспечение. Эти положения закреплены в Социальном кодексе (ст. 196, п. 1) с единственной оговоркой – если иное не предусмотрено законами и международными договорами.</w:t>
      </w:r>
    </w:p>
    <w:p w14:paraId="4D206706" w14:textId="77777777" w:rsidR="00004BF3" w:rsidRPr="00CC4EB9" w:rsidRDefault="00004BF3" w:rsidP="00004BF3">
      <w:r w:rsidRPr="00CC4EB9">
        <w:t>То есть законодательство гарантирует всем, кто постоянно проживает в Казахстане:</w:t>
      </w:r>
    </w:p>
    <w:p w14:paraId="6F1D2CAA" w14:textId="77777777" w:rsidR="00004BF3" w:rsidRPr="00CC4EB9" w:rsidRDefault="00004BF3" w:rsidP="00004BF3">
      <w:r w:rsidRPr="00CC4EB9">
        <w:t xml:space="preserve">    выплаты государственной базовой пенсии; </w:t>
      </w:r>
    </w:p>
    <w:p w14:paraId="4D476DA5" w14:textId="77777777" w:rsidR="00004BF3" w:rsidRPr="00CC4EB9" w:rsidRDefault="00004BF3" w:rsidP="00004BF3">
      <w:r w:rsidRPr="00CC4EB9">
        <w:t xml:space="preserve">    пенсионные выплаты по возрасту; </w:t>
      </w:r>
    </w:p>
    <w:p w14:paraId="48461E65" w14:textId="77777777" w:rsidR="00004BF3" w:rsidRPr="00CC4EB9" w:rsidRDefault="00004BF3" w:rsidP="00004BF3">
      <w:r w:rsidRPr="00CC4EB9">
        <w:t xml:space="preserve">    пенсионные выплаты за выслугу лет; </w:t>
      </w:r>
    </w:p>
    <w:p w14:paraId="4508DF29" w14:textId="77777777" w:rsidR="00004BF3" w:rsidRPr="00CC4EB9" w:rsidRDefault="00004BF3" w:rsidP="00004BF3">
      <w:r w:rsidRPr="00CC4EB9">
        <w:t xml:space="preserve">    пенсионные выплаты из ЕНПФ; </w:t>
      </w:r>
    </w:p>
    <w:p w14:paraId="0065F2E7" w14:textId="77777777" w:rsidR="00004BF3" w:rsidRPr="00CC4EB9" w:rsidRDefault="00004BF3" w:rsidP="00004BF3">
      <w:r w:rsidRPr="00CC4EB9">
        <w:t xml:space="preserve">    пенсионные выплаты из добровольного накопительного пенсионного фонда;</w:t>
      </w:r>
    </w:p>
    <w:p w14:paraId="62243493" w14:textId="77777777" w:rsidR="00004BF3" w:rsidRPr="00CC4EB9" w:rsidRDefault="00004BF3" w:rsidP="00004BF3">
      <w:r w:rsidRPr="00CC4EB9">
        <w:t xml:space="preserve">    страховые выплаты по договорам пенсионного аннуитета. </w:t>
      </w:r>
    </w:p>
    <w:p w14:paraId="2201CF23" w14:textId="77777777" w:rsidR="00004BF3" w:rsidRPr="00CC4EB9" w:rsidRDefault="00004BF3" w:rsidP="00004BF3">
      <w:r w:rsidRPr="00CC4EB9">
        <w:t xml:space="preserve">Тем, кто одновременно имеет право на назначение пенсионных выплат по возрасту и пенсионных выплат за выслугу лет, назначается один из этих видов пенсионных выплат по желанию. </w:t>
      </w:r>
    </w:p>
    <w:p w14:paraId="3A742A83" w14:textId="77777777" w:rsidR="00004BF3" w:rsidRPr="00CC4EB9" w:rsidRDefault="00004BF3" w:rsidP="00004BF3">
      <w:r w:rsidRPr="00CC4EB9">
        <w:t>Важно отметить, что выплаты из ЕНПФ, добровольного накопительного пенсионного фонда и по договору пенсионного аннуитета производятся только при наличии накоплений. Если накоплений не было, то и выплаты не осуществляются.</w:t>
      </w:r>
    </w:p>
    <w:p w14:paraId="158FB14B" w14:textId="77777777" w:rsidR="00004BF3" w:rsidRPr="00CC4EB9" w:rsidRDefault="00004BF3" w:rsidP="00004BF3">
      <w:r w:rsidRPr="00CC4EB9">
        <w:t>№3. Что нужно предоставить иностранцу для получения пенсионных выплат в Казахстане</w:t>
      </w:r>
    </w:p>
    <w:p w14:paraId="44914B95" w14:textId="77777777" w:rsidR="00004BF3" w:rsidRPr="00CC4EB9" w:rsidRDefault="00004BF3" w:rsidP="00004BF3">
      <w:r w:rsidRPr="00CC4EB9">
        <w:t>Основанием для назначения государственной базовой пенсионной выплаты и пенсионных выплат по возрасту будет заявление, которое необходимо предоставить либо лично, либо через законного представителя, либо отправить по почте.</w:t>
      </w:r>
    </w:p>
    <w:p w14:paraId="150D7BF5" w14:textId="77777777" w:rsidR="00004BF3" w:rsidRPr="00CC4EB9" w:rsidRDefault="00004BF3" w:rsidP="00004BF3">
      <w:r w:rsidRPr="00CC4EB9">
        <w:t xml:space="preserve">При личном обращении нужно будет предъявить всего два документа: </w:t>
      </w:r>
    </w:p>
    <w:p w14:paraId="41591DE7" w14:textId="77777777" w:rsidR="00004BF3" w:rsidRPr="00CC4EB9" w:rsidRDefault="00004BF3" w:rsidP="00004BF3">
      <w:r w:rsidRPr="00CC4EB9">
        <w:t xml:space="preserve">    оригинал заграничного паспорта (для иностранца) либо документ, удостоверяющий личность лица без гражданства, выданный иностранным государством и подтверждающий правовой статус лица без гражданства (для идентификации);</w:t>
      </w:r>
    </w:p>
    <w:p w14:paraId="12DCEDBA" w14:textId="77777777" w:rsidR="00004BF3" w:rsidRPr="00CC4EB9" w:rsidRDefault="00004BF3" w:rsidP="00004BF3">
      <w:r w:rsidRPr="00CC4EB9">
        <w:t xml:space="preserve">    сведения о банковском счёте иностранца или лица без гражданства.</w:t>
      </w:r>
    </w:p>
    <w:p w14:paraId="4098C4FF" w14:textId="77777777" w:rsidR="00004BF3" w:rsidRPr="00CC4EB9" w:rsidRDefault="00004BF3" w:rsidP="00004BF3">
      <w:r w:rsidRPr="00CC4EB9">
        <w:t>Если обращаться через представителя, то список необходимых документов несколько шире, к тому же их нужно будет заверить нотариально:</w:t>
      </w:r>
    </w:p>
    <w:p w14:paraId="3FCA4EF7" w14:textId="77777777" w:rsidR="00004BF3" w:rsidRPr="00CC4EB9" w:rsidRDefault="00004BF3" w:rsidP="00004BF3">
      <w:r w:rsidRPr="00CC4EB9">
        <w:t xml:space="preserve">    копия заграничного паспорта иностранца либо копия документа, удостоверяющего личность лица без гражданства, выданного иностранным государством и подтверждающего правовой статус лица без гражданства;</w:t>
      </w:r>
    </w:p>
    <w:p w14:paraId="4F443BE3" w14:textId="77777777" w:rsidR="00004BF3" w:rsidRPr="00CC4EB9" w:rsidRDefault="00004BF3" w:rsidP="00004BF3">
      <w:r w:rsidRPr="00CC4EB9">
        <w:t xml:space="preserve">    документ, удостоверяющий личность поверенного лица/законного представителя (для идентификации);</w:t>
      </w:r>
    </w:p>
    <w:p w14:paraId="07BA4B5C" w14:textId="77777777" w:rsidR="00004BF3" w:rsidRPr="00CC4EB9" w:rsidRDefault="00004BF3" w:rsidP="00004BF3">
      <w:r w:rsidRPr="00CC4EB9">
        <w:t xml:space="preserve">    оригинал нотариально удостоверенной доверенности или её нотариально засвидетельствованная копия;</w:t>
      </w:r>
    </w:p>
    <w:p w14:paraId="10E9BE60" w14:textId="77777777" w:rsidR="00004BF3" w:rsidRPr="00CC4EB9" w:rsidRDefault="00004BF3" w:rsidP="00004BF3">
      <w:r w:rsidRPr="00CC4EB9">
        <w:lastRenderedPageBreak/>
        <w:t xml:space="preserve">    удостоверение законного представителя, справка о назначении законным представителем, иной документ, подтверждающий статус законного представителя;</w:t>
      </w:r>
    </w:p>
    <w:p w14:paraId="723913F5" w14:textId="77777777" w:rsidR="00004BF3" w:rsidRPr="00CC4EB9" w:rsidRDefault="00004BF3" w:rsidP="00004BF3">
      <w:r w:rsidRPr="00CC4EB9">
        <w:t xml:space="preserve">    сведения о банковском счёте иностранца или лица без гражданства.</w:t>
      </w:r>
    </w:p>
    <w:p w14:paraId="12BF88DB" w14:textId="77777777" w:rsidR="00004BF3" w:rsidRPr="00CC4EB9" w:rsidRDefault="00004BF3" w:rsidP="00004BF3">
      <w:r w:rsidRPr="00CC4EB9">
        <w:t>Список документов, в случае обращения посредством почтовой связи:</w:t>
      </w:r>
    </w:p>
    <w:p w14:paraId="58F1EDEF" w14:textId="77777777" w:rsidR="00004BF3" w:rsidRPr="00CC4EB9" w:rsidRDefault="00004BF3" w:rsidP="00004BF3">
      <w:r w:rsidRPr="00CC4EB9">
        <w:t xml:space="preserve">    заявление о назначении пенсионных выплат согласно установленной форме, которая заполняется самостоятельно (подпись в заявлении заверяется нотариально);</w:t>
      </w:r>
    </w:p>
    <w:p w14:paraId="5441C263" w14:textId="77777777" w:rsidR="00004BF3" w:rsidRPr="00CC4EB9" w:rsidRDefault="00004BF3" w:rsidP="00004BF3">
      <w:r w:rsidRPr="00CC4EB9">
        <w:t xml:space="preserve">    нотариально засвидетельствованная копия заграничного паспорта иностранца либо другого документа, удостоверяющего личность лица без гражданства;</w:t>
      </w:r>
    </w:p>
    <w:p w14:paraId="79CB44A0" w14:textId="77777777" w:rsidR="00004BF3" w:rsidRPr="00CC4EB9" w:rsidRDefault="00004BF3" w:rsidP="00004BF3">
      <w:r w:rsidRPr="00CC4EB9">
        <w:t xml:space="preserve">    сведения о банковском счёте иностранца или лица без гражданства. </w:t>
      </w:r>
    </w:p>
    <w:p w14:paraId="0614A737" w14:textId="77777777" w:rsidR="00004BF3" w:rsidRPr="00CC4EB9" w:rsidRDefault="00004BF3" w:rsidP="00004BF3">
      <w:r w:rsidRPr="00CC4EB9">
        <w:t>№4. Какие соглашения по пенсионному обеспечению действуют в странах ЕАЭС</w:t>
      </w:r>
    </w:p>
    <w:p w14:paraId="615F8A79" w14:textId="77777777" w:rsidR="00004BF3" w:rsidRPr="00CC4EB9" w:rsidRDefault="00004BF3" w:rsidP="00004BF3">
      <w:r w:rsidRPr="00CC4EB9">
        <w:t>При выезде гражданина Казахстана на постоянное место жительства в одну из стран ЕАЭС (Армения, Беларусь, Кыргызстан, Россия) действует Соглашение о пенсионном обеспечении трудящихся государств – членов Евразийского экономического союза. Оно гарантирует, что пенсионные права будут формироваться на тех же условиях и в том же порядке, что и для граждан страны, в которой он работает.</w:t>
      </w:r>
    </w:p>
    <w:p w14:paraId="29502537" w14:textId="77777777" w:rsidR="00004BF3" w:rsidRPr="00CC4EB9" w:rsidRDefault="00004BF3" w:rsidP="00004BF3">
      <w:r w:rsidRPr="00CC4EB9">
        <w:t>Данное соглашение вступило в силу 20 декабря 2019 года и было ратифицировано Казахстаном 7 декабря 2020 года.</w:t>
      </w:r>
    </w:p>
    <w:p w14:paraId="02B07FFB" w14:textId="77777777" w:rsidR="00004BF3" w:rsidRPr="00CC4EB9" w:rsidRDefault="00004BF3" w:rsidP="00004BF3">
      <w:r w:rsidRPr="00CC4EB9">
        <w:t>За стаж работы, приобретённый до вступления соглашения в силу, пенсия назначается и выплачивается в соответствии с законодательством государств-членов и соглашением СНГ. За стаж работы, приобретённый после вступления соглашения в силу, пенсия назначается и выплачивается государством-членом, на территории которого он приобретён.</w:t>
      </w:r>
    </w:p>
    <w:p w14:paraId="482A8139" w14:textId="77777777" w:rsidR="00004BF3" w:rsidRPr="00CC4EB9" w:rsidRDefault="00004BF3" w:rsidP="00004BF3">
      <w:r w:rsidRPr="00CC4EB9">
        <w:t>Соглашение определяет порядок и механизм экспорта пенсии из одной страны союза в другую, предусматривает суммирование стажа работы в государствах ЕАЭС для определения права на пенсии.</w:t>
      </w:r>
    </w:p>
    <w:p w14:paraId="21AC34AA" w14:textId="77777777" w:rsidR="00004BF3" w:rsidRPr="00CC4EB9" w:rsidRDefault="00004BF3" w:rsidP="00004BF3">
      <w:r w:rsidRPr="00CC4EB9">
        <w:t>Соглашение подразумевает, что легальные трудовые мигранты будут получать пенсии от стран, где они работали не менее года.</w:t>
      </w:r>
    </w:p>
    <w:p w14:paraId="666D16C7" w14:textId="77777777" w:rsidR="00111D7C" w:rsidRPr="00CC4EB9" w:rsidRDefault="00004BF3" w:rsidP="00004BF3">
      <w:hyperlink r:id="rId42" w:history="1">
        <w:r w:rsidRPr="00CC4EB9">
          <w:rPr>
            <w:rStyle w:val="a3"/>
          </w:rPr>
          <w:t>https://informburo.kz/cards/pereezd-v-druguiu-stranu-kak-ne-ostatsia-bez-pensii</w:t>
        </w:r>
      </w:hyperlink>
    </w:p>
    <w:p w14:paraId="020FB2E7" w14:textId="77777777" w:rsidR="00004BF3" w:rsidRPr="00CC4EB9" w:rsidRDefault="00004BF3" w:rsidP="00004BF3"/>
    <w:p w14:paraId="2F4EFCE5" w14:textId="77777777" w:rsidR="00111D7C" w:rsidRPr="00CC4EB9" w:rsidRDefault="00111D7C" w:rsidP="00111D7C">
      <w:pPr>
        <w:pStyle w:val="10"/>
      </w:pPr>
      <w:bookmarkStart w:id="148" w:name="_Toc99271715"/>
      <w:bookmarkStart w:id="149" w:name="_Toc99318660"/>
      <w:bookmarkStart w:id="150" w:name="_Toc165991080"/>
      <w:bookmarkStart w:id="151" w:name="_Toc198878751"/>
      <w:r w:rsidRPr="00CC4EB9">
        <w:lastRenderedPageBreak/>
        <w:t>Новости пенсионной отрасли стран дальнего зарубежья</w:t>
      </w:r>
      <w:bookmarkEnd w:id="148"/>
      <w:bookmarkEnd w:id="149"/>
      <w:bookmarkEnd w:id="150"/>
      <w:bookmarkEnd w:id="151"/>
    </w:p>
    <w:p w14:paraId="0448A0C8" w14:textId="77777777" w:rsidR="005D5F93" w:rsidRPr="00CC4EB9" w:rsidRDefault="005D5F93" w:rsidP="005D5F93">
      <w:pPr>
        <w:pStyle w:val="2"/>
      </w:pPr>
      <w:bookmarkStart w:id="152" w:name="_Toc198878752"/>
      <w:r w:rsidRPr="00CC4EB9">
        <w:t>РИА Новости, 22.05.2025, Парламент Дании проголосовал за повышение пенсионного возраста до 70 лет с 2040 года - DR</w:t>
      </w:r>
      <w:bookmarkEnd w:id="152"/>
    </w:p>
    <w:p w14:paraId="714CDCFD" w14:textId="77777777" w:rsidR="005D5F93" w:rsidRPr="00CC4EB9" w:rsidRDefault="005D5F93" w:rsidP="006A70FF">
      <w:pPr>
        <w:pStyle w:val="3"/>
      </w:pPr>
      <w:bookmarkStart w:id="153" w:name="_Toc198878753"/>
      <w:r w:rsidRPr="00CC4EB9">
        <w:t>Парламент Дании большинством голосов принял решение о повышении пенсионного возраста до 70 лет с 2040 года для всех лиц, родившихся после 31 декабря 1970 года, сообщает телерадиокомпания DR. Сейчас пенсионный возраст в Дании составляет 67 лет.</w:t>
      </w:r>
      <w:bookmarkEnd w:id="153"/>
    </w:p>
    <w:p w14:paraId="2CC6C8ED" w14:textId="77777777" w:rsidR="005D5F93" w:rsidRPr="00CC4EB9" w:rsidRDefault="005D5F93" w:rsidP="005D5F93">
      <w:r w:rsidRPr="00CC4EB9">
        <w:t>"Большинство (депутатов - ред.) фолькетинга (датского парламента - ред.) недавно постановило повысить пенсионный возраст до 70 лет с 2040 года для тех, кто родился 1 января 1971 года или позднее", - сообщает DR.</w:t>
      </w:r>
    </w:p>
    <w:p w14:paraId="6116FF0B" w14:textId="77777777" w:rsidR="005D5F93" w:rsidRPr="00CC4EB9" w:rsidRDefault="005D5F93" w:rsidP="005D5F93">
      <w:r w:rsidRPr="00CC4EB9">
        <w:t>По данным телерадиокомпании, всего по инициативе проголосовали 102 депутата, из них 81 - за, 21 - против.</w:t>
      </w:r>
    </w:p>
    <w:p w14:paraId="4A4325C2" w14:textId="77777777" w:rsidR="005D5F93" w:rsidRPr="00CC4EB9" w:rsidRDefault="005D5F93" w:rsidP="005D5F93">
      <w:r w:rsidRPr="00CC4EB9">
        <w:t xml:space="preserve">Как сообщает DR, предложение о повышении пенсионного возраста столкнулось с критикой. Телерадиокомпания напоминает, что некоторые мэры городов Дании направляли сообщение премьер-министру страны Метте Фредериксен с требованием о том, чтобы пенсионный возраст более не поднимался. Однако, как отмечает DR, ранее Фредериксен заявляла, что не исключает в будущем дальнейшего повышения пенсионного возраста. </w:t>
      </w:r>
    </w:p>
    <w:p w14:paraId="0D0C5860" w14:textId="77777777" w:rsidR="001C3E89" w:rsidRPr="00CC4EB9" w:rsidRDefault="001C3E89" w:rsidP="001C3E89">
      <w:pPr>
        <w:pStyle w:val="2"/>
      </w:pPr>
      <w:bookmarkStart w:id="154" w:name="_Toc198878754"/>
      <w:bookmarkEnd w:id="98"/>
      <w:r w:rsidRPr="00CC4EB9">
        <w:t>Immigrant.Today, 22.05.2025, Канадский пенсионный фонд показал рост в 9,3% — Иммигрант сегодня</w:t>
      </w:r>
      <w:bookmarkEnd w:id="154"/>
    </w:p>
    <w:p w14:paraId="2DA706A2" w14:textId="77777777" w:rsidR="001C3E89" w:rsidRPr="00CC4EB9" w:rsidRDefault="001C3E89" w:rsidP="006A70FF">
      <w:pPr>
        <w:pStyle w:val="3"/>
      </w:pPr>
      <w:bookmarkStart w:id="155" w:name="_Toc198878755"/>
      <w:r w:rsidRPr="00CC4EB9">
        <w:t>Инвестиционный совет Пенсионного плана Канады объявил о положительных финансовых результатах за прошедший фискальный год. Согласно отчету, чистая прибыль фонда составила 9,3%, что привело к увеличению общей суммы активов до 714,4 миллиардов долларов по состоянию на конец марта текущего года.</w:t>
      </w:r>
      <w:bookmarkEnd w:id="155"/>
    </w:p>
    <w:p w14:paraId="7BB651AF" w14:textId="77777777" w:rsidR="001C3E89" w:rsidRPr="00CC4EB9" w:rsidRDefault="001C3E89" w:rsidP="001C3E89">
      <w:r w:rsidRPr="00CC4EB9">
        <w:t>Рост активов и факторы влияния</w:t>
      </w:r>
    </w:p>
    <w:p w14:paraId="1C68A8CD" w14:textId="77777777" w:rsidR="001C3E89" w:rsidRPr="00CC4EB9" w:rsidRDefault="001C3E89" w:rsidP="001C3E89">
      <w:r w:rsidRPr="00CC4EB9">
        <w:t>По сравнению с предыдущим годом, когда активы фонда оценивались в 632,3 миллиарда долларов, наблюдается значительный рост. Этот прирост включает в себя 59,8 миллиардов долларов чистого дохода и 22,3 миллиарда долларов, поступивших в виде переводов из Пенсионного плана Канады.</w:t>
      </w:r>
    </w:p>
    <w:p w14:paraId="76208E9F" w14:textId="77777777" w:rsidR="001C3E89" w:rsidRPr="00CC4EB9" w:rsidRDefault="001C3E89" w:rsidP="001C3E89">
      <w:r w:rsidRPr="00CC4EB9">
        <w:t>Несмотря на то, что доходность оказалась ниже эталонных показателей фонда (10,9%), результаты все же можно считать успешными. Основными факторами, способствовавшими росту, стали инвестиции в публичные акции, особенно в США и Китае, а также вложения в частные акции, инфраструктуру и кредиты.</w:t>
      </w:r>
    </w:p>
    <w:p w14:paraId="5A0C54E8" w14:textId="77777777" w:rsidR="001C3E89" w:rsidRPr="00CC4EB9" w:rsidRDefault="001C3E89" w:rsidP="001C3E89">
      <w:r w:rsidRPr="00CC4EB9">
        <w:t>Влияние валютного рынка</w:t>
      </w:r>
    </w:p>
    <w:p w14:paraId="26223EE5" w14:textId="77777777" w:rsidR="001C3E89" w:rsidRPr="00CC4EB9" w:rsidRDefault="001C3E89" w:rsidP="001C3E89">
      <w:r w:rsidRPr="00CC4EB9">
        <w:t>Укрепление иностранных валют по отношению к канадскому доллару также положительно сказалось на финансовых показателях фонда. Это демонстрирует важность диверсификации инвестиционного портфеля не только по секторам и типам активов, но и по географическим рынкам.</w:t>
      </w:r>
    </w:p>
    <w:p w14:paraId="0AD39F47" w14:textId="77777777" w:rsidR="001C3E89" w:rsidRPr="00CC4EB9" w:rsidRDefault="001C3E89" w:rsidP="001C3E89">
      <w:r w:rsidRPr="00CC4EB9">
        <w:lastRenderedPageBreak/>
        <w:t>Комментарий руководства</w:t>
      </w:r>
    </w:p>
    <w:p w14:paraId="7392103A" w14:textId="77777777" w:rsidR="001C3E89" w:rsidRPr="00CC4EB9" w:rsidRDefault="001C3E89" w:rsidP="001C3E89">
      <w:r w:rsidRPr="00CC4EB9">
        <w:t xml:space="preserve">"Наш портфель – диверсифицированный по секторам, темам, типам активов и географическим рынкам – создан на долгосрочную перспективу. И хотя мы не застрахованы от краткосрочных рыночных изменений, наша стратегия разработана так, чтобы оставаться устойчивой, несмотря на периодические колебания", — заявил генеральный директор CPP Investments Джон Грэм. </w:t>
      </w:r>
    </w:p>
    <w:p w14:paraId="45856C11" w14:textId="77777777" w:rsidR="001C3E89" w:rsidRPr="00CC4EB9" w:rsidRDefault="001C3E89" w:rsidP="001C3E89">
      <w:r w:rsidRPr="00CC4EB9">
        <w:t>Грэм подчеркнул, что фонд сохраняет прочную финансовую основу и готов обеспечивать долгосрочную ценность для нынешних и будущих поколений канадцев. Это заявление подтверждает уверенность руководства в выбранной стратегии и способности фонда противостоять рыночным колебаниям.</w:t>
      </w:r>
    </w:p>
    <w:p w14:paraId="2A8FB0B4" w14:textId="77777777" w:rsidR="001C3E89" w:rsidRPr="00CC4EB9" w:rsidRDefault="001C3E89" w:rsidP="001C3E89">
      <w:r w:rsidRPr="00CC4EB9">
        <w:t>Отчет о финансовых результатах Инвестиционного совета Пенсионного плана Канады был опубликован в Торонто 21 мая 2025 года, демонстрируя устойчивость и эффективность управления пенсионными активами страны.</w:t>
      </w:r>
    </w:p>
    <w:p w14:paraId="657AABC6" w14:textId="77777777" w:rsidR="00CA32BC" w:rsidRPr="00CC4EB9" w:rsidRDefault="001C3E89" w:rsidP="001C3E89">
      <w:hyperlink r:id="rId43" w:history="1">
        <w:r w:rsidRPr="00CC4EB9">
          <w:rPr>
            <w:rStyle w:val="a3"/>
          </w:rPr>
          <w:t>https://immigrant.today/canada/43562-kanadskij-pensionnyj-fond-pokazal-rost-v-93.htm</w:t>
        </w:r>
      </w:hyperlink>
    </w:p>
    <w:p w14:paraId="2A058D3C" w14:textId="77777777" w:rsidR="00E557A2" w:rsidRPr="0090779C" w:rsidRDefault="00E557A2" w:rsidP="00E557A2"/>
    <w:sectPr w:rsidR="00E557A2" w:rsidRPr="0090779C" w:rsidSect="00B01BEA">
      <w:headerReference w:type="default" r:id="rId44"/>
      <w:footerReference w:type="defaul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EBE04" w14:textId="77777777" w:rsidR="003165F5" w:rsidRDefault="003165F5">
      <w:r>
        <w:separator/>
      </w:r>
    </w:p>
  </w:endnote>
  <w:endnote w:type="continuationSeparator" w:id="0">
    <w:p w14:paraId="272D7BE0" w14:textId="77777777" w:rsidR="003165F5" w:rsidRDefault="0031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5828" w14:textId="77777777" w:rsidR="00027538" w:rsidRPr="00D64E5C" w:rsidRDefault="0002753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C4EB9" w:rsidRPr="00CC4EB9">
      <w:rPr>
        <w:rFonts w:ascii="Cambria" w:hAnsi="Cambria"/>
        <w:b/>
        <w:noProof/>
      </w:rPr>
      <w:t>4</w:t>
    </w:r>
    <w:r w:rsidRPr="00CB47BF">
      <w:rPr>
        <w:b/>
      </w:rPr>
      <w:fldChar w:fldCharType="end"/>
    </w:r>
  </w:p>
  <w:p w14:paraId="5A53AE5A" w14:textId="77777777" w:rsidR="00027538" w:rsidRPr="00D15988" w:rsidRDefault="0002753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F64F5" w14:textId="77777777" w:rsidR="003165F5" w:rsidRDefault="003165F5">
      <w:r>
        <w:separator/>
      </w:r>
    </w:p>
  </w:footnote>
  <w:footnote w:type="continuationSeparator" w:id="0">
    <w:p w14:paraId="0002A628" w14:textId="77777777" w:rsidR="003165F5" w:rsidRDefault="00316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6A78" w14:textId="77777777" w:rsidR="00027538" w:rsidRDefault="005A403D"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16261C7" wp14:editId="3DAFCCA1">
              <wp:simplePos x="0" y="0"/>
              <wp:positionH relativeFrom="column">
                <wp:posOffset>1619250</wp:posOffset>
              </wp:positionH>
              <wp:positionV relativeFrom="paragraph">
                <wp:posOffset>-173990</wp:posOffset>
              </wp:positionV>
              <wp:extent cx="2395220" cy="396875"/>
              <wp:effectExtent l="0" t="0" r="0" b="0"/>
              <wp:wrapNone/>
              <wp:docPr id="14612052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1A34DF" w14:textId="77777777" w:rsidR="00027538" w:rsidRPr="000C041B" w:rsidRDefault="00027538" w:rsidP="00122493">
                          <w:pPr>
                            <w:ind w:right="423"/>
                            <w:jc w:val="center"/>
                            <w:rPr>
                              <w:rFonts w:cs="Arial"/>
                              <w:b/>
                              <w:color w:val="EEECE1"/>
                              <w:sz w:val="6"/>
                              <w:szCs w:val="6"/>
                            </w:rPr>
                          </w:pPr>
                          <w:r w:rsidRPr="000C041B">
                            <w:rPr>
                              <w:rFonts w:cs="Arial"/>
                              <w:b/>
                              <w:color w:val="EEECE1"/>
                              <w:sz w:val="6"/>
                              <w:szCs w:val="6"/>
                            </w:rPr>
                            <w:t xml:space="preserve">        </w:t>
                          </w:r>
                        </w:p>
                        <w:p w14:paraId="236B2A0D" w14:textId="77777777" w:rsidR="00027538" w:rsidRPr="00D15988" w:rsidRDefault="0002753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13902CC" w14:textId="77777777" w:rsidR="00027538" w:rsidRPr="007336C7" w:rsidRDefault="00027538" w:rsidP="00122493">
                          <w:pPr>
                            <w:ind w:right="423"/>
                            <w:rPr>
                              <w:rFonts w:cs="Arial"/>
                            </w:rPr>
                          </w:pPr>
                        </w:p>
                        <w:p w14:paraId="632D3049" w14:textId="77777777" w:rsidR="00027538" w:rsidRPr="00267F53" w:rsidRDefault="00027538"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261C7"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571A34DF" w14:textId="77777777" w:rsidR="00027538" w:rsidRPr="000C041B" w:rsidRDefault="00027538" w:rsidP="00122493">
                    <w:pPr>
                      <w:ind w:right="423"/>
                      <w:jc w:val="center"/>
                      <w:rPr>
                        <w:rFonts w:cs="Arial"/>
                        <w:b/>
                        <w:color w:val="EEECE1"/>
                        <w:sz w:val="6"/>
                        <w:szCs w:val="6"/>
                      </w:rPr>
                    </w:pPr>
                    <w:r w:rsidRPr="000C041B">
                      <w:rPr>
                        <w:rFonts w:cs="Arial"/>
                        <w:b/>
                        <w:color w:val="EEECE1"/>
                        <w:sz w:val="6"/>
                        <w:szCs w:val="6"/>
                      </w:rPr>
                      <w:t xml:space="preserve">        </w:t>
                    </w:r>
                  </w:p>
                  <w:p w14:paraId="236B2A0D" w14:textId="77777777" w:rsidR="00027538" w:rsidRPr="00D15988" w:rsidRDefault="0002753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13902CC" w14:textId="77777777" w:rsidR="00027538" w:rsidRPr="007336C7" w:rsidRDefault="00027538" w:rsidP="00122493">
                    <w:pPr>
                      <w:ind w:right="423"/>
                      <w:rPr>
                        <w:rFonts w:cs="Arial"/>
                      </w:rPr>
                    </w:pPr>
                  </w:p>
                  <w:p w14:paraId="632D3049" w14:textId="77777777" w:rsidR="00027538" w:rsidRPr="00267F53" w:rsidRDefault="00027538" w:rsidP="00122493"/>
                </w:txbxContent>
              </v:textbox>
            </v:roundrect>
          </w:pict>
        </mc:Fallback>
      </mc:AlternateContent>
    </w:r>
    <w:r w:rsidR="00027538">
      <w:t xml:space="preserve">             </w:t>
    </w:r>
  </w:p>
  <w:p w14:paraId="0AC03BF0" w14:textId="77777777" w:rsidR="00027538" w:rsidRDefault="00027538"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5A403D">
      <w:rPr>
        <w:noProof/>
      </w:rPr>
      <w:drawing>
        <wp:inline distT="0" distB="0" distL="0" distR="0" wp14:anchorId="12BD4E91" wp14:editId="2930AA3F">
          <wp:extent cx="2187575" cy="50419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D7E55"/>
    <w:multiLevelType w:val="hybridMultilevel"/>
    <w:tmpl w:val="D348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061423">
    <w:abstractNumId w:val="26"/>
  </w:num>
  <w:num w:numId="2" w16cid:durableId="278609590">
    <w:abstractNumId w:val="13"/>
  </w:num>
  <w:num w:numId="3" w16cid:durableId="832140987">
    <w:abstractNumId w:val="28"/>
  </w:num>
  <w:num w:numId="4" w16cid:durableId="1108115339">
    <w:abstractNumId w:val="18"/>
  </w:num>
  <w:num w:numId="5" w16cid:durableId="2041978630">
    <w:abstractNumId w:val="19"/>
  </w:num>
  <w:num w:numId="6" w16cid:durableId="198909328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054855">
    <w:abstractNumId w:val="25"/>
  </w:num>
  <w:num w:numId="8" w16cid:durableId="654801080">
    <w:abstractNumId w:val="22"/>
  </w:num>
  <w:num w:numId="9" w16cid:durableId="18304380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4623786">
    <w:abstractNumId w:val="17"/>
  </w:num>
  <w:num w:numId="11" w16cid:durableId="1111701394">
    <w:abstractNumId w:val="16"/>
  </w:num>
  <w:num w:numId="12" w16cid:durableId="466824669">
    <w:abstractNumId w:val="11"/>
  </w:num>
  <w:num w:numId="13" w16cid:durableId="1145195735">
    <w:abstractNumId w:val="9"/>
  </w:num>
  <w:num w:numId="14" w16cid:durableId="1718358183">
    <w:abstractNumId w:val="7"/>
  </w:num>
  <w:num w:numId="15" w16cid:durableId="510218652">
    <w:abstractNumId w:val="6"/>
  </w:num>
  <w:num w:numId="16" w16cid:durableId="1884176808">
    <w:abstractNumId w:val="5"/>
  </w:num>
  <w:num w:numId="17" w16cid:durableId="340282895">
    <w:abstractNumId w:val="4"/>
  </w:num>
  <w:num w:numId="18" w16cid:durableId="1377923172">
    <w:abstractNumId w:val="8"/>
  </w:num>
  <w:num w:numId="19" w16cid:durableId="1420952812">
    <w:abstractNumId w:val="3"/>
  </w:num>
  <w:num w:numId="20" w16cid:durableId="508832489">
    <w:abstractNumId w:val="2"/>
  </w:num>
  <w:num w:numId="21" w16cid:durableId="454719181">
    <w:abstractNumId w:val="1"/>
  </w:num>
  <w:num w:numId="22" w16cid:durableId="1039628173">
    <w:abstractNumId w:val="0"/>
  </w:num>
  <w:num w:numId="23" w16cid:durableId="675545919">
    <w:abstractNumId w:val="20"/>
  </w:num>
  <w:num w:numId="24" w16cid:durableId="856192612">
    <w:abstractNumId w:val="27"/>
  </w:num>
  <w:num w:numId="25" w16cid:durableId="1420755463">
    <w:abstractNumId w:val="21"/>
  </w:num>
  <w:num w:numId="26" w16cid:durableId="1074165157">
    <w:abstractNumId w:val="14"/>
  </w:num>
  <w:num w:numId="27" w16cid:durableId="282225816">
    <w:abstractNumId w:val="12"/>
  </w:num>
  <w:num w:numId="28" w16cid:durableId="78530383">
    <w:abstractNumId w:val="23"/>
  </w:num>
  <w:num w:numId="29" w16cid:durableId="743840963">
    <w:abstractNumId w:val="24"/>
  </w:num>
  <w:num w:numId="30" w16cid:durableId="1557862719">
    <w:abstractNumId w:val="15"/>
  </w:num>
  <w:num w:numId="31" w16cid:durableId="991252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3C9A"/>
    <w:rsid w:val="00004024"/>
    <w:rsid w:val="0000408E"/>
    <w:rsid w:val="000045B5"/>
    <w:rsid w:val="000045C7"/>
    <w:rsid w:val="000046BE"/>
    <w:rsid w:val="00004BF3"/>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538"/>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241"/>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5F37"/>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904"/>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E89"/>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B6C"/>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2914"/>
    <w:rsid w:val="00263BB9"/>
    <w:rsid w:val="0026478B"/>
    <w:rsid w:val="0026638C"/>
    <w:rsid w:val="002665AB"/>
    <w:rsid w:val="00267247"/>
    <w:rsid w:val="002675C8"/>
    <w:rsid w:val="002708BB"/>
    <w:rsid w:val="00270B22"/>
    <w:rsid w:val="00270C47"/>
    <w:rsid w:val="0027173D"/>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1F31"/>
    <w:rsid w:val="002D297B"/>
    <w:rsid w:val="002D34A9"/>
    <w:rsid w:val="002D390A"/>
    <w:rsid w:val="002D465B"/>
    <w:rsid w:val="002D60C1"/>
    <w:rsid w:val="002D6FE0"/>
    <w:rsid w:val="002D7365"/>
    <w:rsid w:val="002D7489"/>
    <w:rsid w:val="002D7690"/>
    <w:rsid w:val="002E04F1"/>
    <w:rsid w:val="002E13A9"/>
    <w:rsid w:val="002E33A8"/>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5F5"/>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2A8C"/>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700"/>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298A"/>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7CA"/>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079"/>
    <w:rsid w:val="0049393F"/>
    <w:rsid w:val="00493CB0"/>
    <w:rsid w:val="00493F7F"/>
    <w:rsid w:val="00494024"/>
    <w:rsid w:val="00494DE4"/>
    <w:rsid w:val="00495467"/>
    <w:rsid w:val="00495513"/>
    <w:rsid w:val="00496360"/>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66A"/>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689"/>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4EB0"/>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403D"/>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5F93"/>
    <w:rsid w:val="005D6659"/>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5CD"/>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368"/>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0FF"/>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55C6"/>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2D9"/>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6BD9"/>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B1C"/>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15CE"/>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1B3D"/>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0F8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3937"/>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337"/>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2A7"/>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739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02F"/>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531D"/>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1BB"/>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39A"/>
    <w:rsid w:val="00BE784F"/>
    <w:rsid w:val="00BF086F"/>
    <w:rsid w:val="00BF0BFF"/>
    <w:rsid w:val="00BF0F4D"/>
    <w:rsid w:val="00BF10FD"/>
    <w:rsid w:val="00BF14B3"/>
    <w:rsid w:val="00BF1F5E"/>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4F97"/>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4EB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7A2"/>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192"/>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053"/>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98F"/>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5D5E"/>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08E4"/>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5E3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92801"/>
  <w15:docId w15:val="{640D49B7-DD54-DB45-BB29-187226E0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E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4881721">
      <w:bodyDiv w:val="1"/>
      <w:marLeft w:val="0"/>
      <w:marRight w:val="0"/>
      <w:marTop w:val="0"/>
      <w:marBottom w:val="0"/>
      <w:divBdr>
        <w:top w:val="none" w:sz="0" w:space="0" w:color="auto"/>
        <w:left w:val="none" w:sz="0" w:space="0" w:color="auto"/>
        <w:bottom w:val="none" w:sz="0" w:space="0" w:color="auto"/>
        <w:right w:val="none" w:sz="0" w:space="0" w:color="auto"/>
      </w:divBdr>
      <w:divsChild>
        <w:div w:id="675810193">
          <w:marLeft w:val="0"/>
          <w:marRight w:val="0"/>
          <w:marTop w:val="0"/>
          <w:marBottom w:val="360"/>
          <w:divBdr>
            <w:top w:val="none" w:sz="0" w:space="0" w:color="auto"/>
            <w:left w:val="none" w:sz="0" w:space="0" w:color="auto"/>
            <w:bottom w:val="none" w:sz="0" w:space="0" w:color="auto"/>
            <w:right w:val="none" w:sz="0" w:space="0" w:color="auto"/>
          </w:divBdr>
        </w:div>
        <w:div w:id="1165392911">
          <w:marLeft w:val="0"/>
          <w:marRight w:val="0"/>
          <w:marTop w:val="150"/>
          <w:marBottom w:val="450"/>
          <w:divBdr>
            <w:top w:val="none" w:sz="0" w:space="0" w:color="auto"/>
            <w:left w:val="none" w:sz="0" w:space="0" w:color="auto"/>
            <w:bottom w:val="none" w:sz="0" w:space="0" w:color="auto"/>
            <w:right w:val="none" w:sz="0" w:space="0" w:color="auto"/>
          </w:divBdr>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3774350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4610344">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s.1c.ru/db/newsclar/content/494850/hdoc" TargetMode="External"/><Relationship Id="rId18" Type="http://schemas.openxmlformats.org/officeDocument/2006/relationships/hyperlink" Target="https://www.city-news.ru/news/economics/zhiteli-yaroslavskoy-oblasti-otlozhili-na-pensiyu-bolee-1-1-mlrd-rubley-/" TargetMode="External"/><Relationship Id="rId26" Type="http://schemas.openxmlformats.org/officeDocument/2006/relationships/hyperlink" Target="https://t-j.ru/ne-dozhivu/" TargetMode="External"/><Relationship Id="rId39" Type="http://schemas.openxmlformats.org/officeDocument/2006/relationships/hyperlink" Target="https://www.rbc.ru/economics/22/05/2025/682e80d09a794773e6b1fa6e?from=from_main_6" TargetMode="External"/><Relationship Id="rId21" Type="http://schemas.openxmlformats.org/officeDocument/2006/relationships/hyperlink" Target="https://www.gazeta.ru/column/yardaeva/21080234.shtml" TargetMode="External"/><Relationship Id="rId34" Type="http://schemas.openxmlformats.org/officeDocument/2006/relationships/hyperlink" Target="https://www.vedomosti.ru/finance/articles/2025/05/22/1111946-tsb-s-2027-goda-hochet-po-novomu-opredelyat-sistemno-znachimie?from=newsline" TargetMode="External"/><Relationship Id="rId42" Type="http://schemas.openxmlformats.org/officeDocument/2006/relationships/hyperlink" Target="https://informburo.kz/cards/pereezd-v-druguiu-stranu-kak-ne-ostatsia-bez-pensii"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motrim.ru/video/2975619" TargetMode="External"/><Relationship Id="rId29" Type="http://schemas.openxmlformats.org/officeDocument/2006/relationships/hyperlink" Target="https://360.ru/news/obschestvo/pensiju-dajut-za-rezultaty-truda-v-gosdume-otvetili-na-prizyv-lishit-vyplat-bezdetnyh/?ysclid=maz2vu5spr7744136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iokp.ru/perm/podcast/perm-pervaya/760222" TargetMode="External"/><Relationship Id="rId24" Type="http://schemas.openxmlformats.org/officeDocument/2006/relationships/hyperlink" Target="https://primpress.ru/article/123141" TargetMode="External"/><Relationship Id="rId32" Type="http://schemas.openxmlformats.org/officeDocument/2006/relationships/hyperlink" Target="https://rg.ru/2025/05/22/gosduma-odobrila-uvelichenie-strahovki-po-dolgosrochnym-vkladam.html" TargetMode="External"/><Relationship Id="rId37" Type="http://schemas.openxmlformats.org/officeDocument/2006/relationships/hyperlink" Target="https://fintolk.pro/pochti-kak-vklad-tolko-proczenty-vyshe-kakie-obligaczii-sejchas-samye-vygodnye/" TargetMode="External"/><Relationship Id="rId40" Type="http://schemas.openxmlformats.org/officeDocument/2006/relationships/hyperlink" Target="https://expert.ru/finance/investory-stali-aktivnee-rabotat-s-iis-3/"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imamedia.ru/news/2087236/" TargetMode="External"/><Relationship Id="rId23" Type="http://schemas.openxmlformats.org/officeDocument/2006/relationships/hyperlink" Target="https://www.pravda.ru/news/economics/2223773-pension-rights-in-russia/" TargetMode="External"/><Relationship Id="rId28" Type="http://schemas.openxmlformats.org/officeDocument/2006/relationships/hyperlink" Target="https://aif.ru/money/nilov-nazval-nekorrektnoy-ideyu-otmeny-pensiy-dlya-resheniya-problem-demografii" TargetMode="External"/><Relationship Id="rId36" Type="http://schemas.openxmlformats.org/officeDocument/2006/relationships/hyperlink" Target="https://tass.ru/ekonomika/24009221" TargetMode="External"/><Relationship Id="rId10" Type="http://schemas.openxmlformats.org/officeDocument/2006/relationships/hyperlink" Target="https://napf.ru/news/napf_news/napf-predstavil-itogi-monitoringa-otdelnykh-pokazateley-npf-po-npo-i-pds-za-2024-god/" TargetMode="External"/><Relationship Id="rId19" Type="http://schemas.openxmlformats.org/officeDocument/2006/relationships/hyperlink" Target="https://www.upinfo.ru/news/vologzhan-priglashayut-prinyat-uchastie-v-programme-dolgosrochnykh-sberezheniy" TargetMode="External"/><Relationship Id="rId31" Type="http://schemas.openxmlformats.org/officeDocument/2006/relationships/hyperlink" Target="https://ria-time.ru/news/pensionery-rabotayut-chtoby-svesti-koncy-s-koncami"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nsiya.pro/news/pensionnye-fondy-nazvali-srednij-razmer-negosudarstvennoj-pensii/" TargetMode="External"/><Relationship Id="rId14" Type="http://schemas.openxmlformats.org/officeDocument/2006/relationships/hyperlink" Target="https://www.banki.ru/news/lenta/?id=11014287" TargetMode="External"/><Relationship Id="rId22" Type="http://schemas.openxmlformats.org/officeDocument/2006/relationships/hyperlink" Target="https://rg.ru/2025/05/22/v-socfonde-napomnili-za-chto-naznachaiut-strahovoj-stazh-pomimo-raboty.html" TargetMode="External"/><Relationship Id="rId27" Type="http://schemas.openxmlformats.org/officeDocument/2006/relationships/hyperlink" Target="https://pensiya.pro/podgotovka-k-vyhodu-na-pensiyu-vosem-obyazatelnyh-etapov/" TargetMode="External"/><Relationship Id="rId30" Type="http://schemas.openxmlformats.org/officeDocument/2006/relationships/hyperlink" Target="https://bloknot-krasnodar.ru/news/eshche-odna-pensionnaya-reforma-vzorvet-stranu-dep-1859932" TargetMode="External"/><Relationship Id="rId35" Type="http://schemas.openxmlformats.org/officeDocument/2006/relationships/hyperlink" Target="https://www.finmarket.ru/news/6401135" TargetMode="External"/><Relationship Id="rId43" Type="http://schemas.openxmlformats.org/officeDocument/2006/relationships/hyperlink" Target="https://immigrant.today/canada/43562-kanadskij-pensionnyj-fond-pokazal-rost-v-93.htm" TargetMode="External"/><Relationship Id="rId8" Type="http://schemas.openxmlformats.org/officeDocument/2006/relationships/hyperlink" Target="https://iz.ru/1890174/2025-05-22/v-napf-nazvali-srednii-razmer-negosudarstvennoi-pensii-v-rossii" TargetMode="External"/><Relationship Id="rId3" Type="http://schemas.openxmlformats.org/officeDocument/2006/relationships/settings" Target="settings.xml"/><Relationship Id="rId12" Type="http://schemas.openxmlformats.org/officeDocument/2006/relationships/hyperlink" Target="https://pensiya.pro/news/programma-dolgosrochnyh-sberezhenij-uvelichivaet-ottok-sredstv-iz-individualnyh-programm-npf/" TargetMode="External"/><Relationship Id="rId17" Type="http://schemas.openxmlformats.org/officeDocument/2006/relationships/hyperlink" Target="http://spas-rt.ru/news/finansovaya-gramotnost/programma-dolgosrocnyx-sberezenii-v-npf-proshhe-i-gibce" TargetMode="External"/><Relationship Id="rId25" Type="http://schemas.openxmlformats.org/officeDocument/2006/relationships/hyperlink" Target="https://www.banki.ru/news/daytheme/?category=daytheme&amp;id=11013391&amp;r1=rss&amp;r2=integrum" TargetMode="External"/><Relationship Id="rId33" Type="http://schemas.openxmlformats.org/officeDocument/2006/relationships/hyperlink" Target="https://www.bankdelo.ru/news/pub/12489" TargetMode="External"/><Relationship Id="rId38" Type="http://schemas.openxmlformats.org/officeDocument/2006/relationships/hyperlink" Target="https://www.rbc.ru/quote/news/article/682ec9c49a7947e53a45ae85" TargetMode="External"/><Relationship Id="rId46" Type="http://schemas.openxmlformats.org/officeDocument/2006/relationships/fontTable" Target="fontTable.xml"/><Relationship Id="rId20" Type="http://schemas.openxmlformats.org/officeDocument/2006/relationships/hyperlink" Target="https://minfin.astrobl.ru/novosti/kak-perevesti-pensionnye-nakopleniya-v-programmu-dolgosrochnyh-sberezheniy" TargetMode="External"/><Relationship Id="rId41" Type="http://schemas.openxmlformats.org/officeDocument/2006/relationships/hyperlink" Target="https://www.nur.kz/nurfin/pension/2247705-pensii-mogut-umenshitsya-iz-za-stareyushchego-naseleniya-v-kazahsta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25954</Words>
  <Characters>147939</Characters>
  <Application>Microsoft Office Word</Application>
  <DocSecurity>0</DocSecurity>
  <Lines>1232</Lines>
  <Paragraphs>347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173546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cp:revision>
  <cp:lastPrinted>2025-05-23T04:44:00Z</cp:lastPrinted>
  <dcterms:created xsi:type="dcterms:W3CDTF">2025-05-23T04:45:00Z</dcterms:created>
  <dcterms:modified xsi:type="dcterms:W3CDTF">2025-05-23T04:45:00Z</dcterms:modified>
  <cp:category>НАПФ</cp:category>
  <cp:contentStatus>И-Консалтинг</cp:contentStatus>
</cp:coreProperties>
</file>